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1F2FD" w14:textId="77777777" w:rsidR="00083CDD" w:rsidRDefault="00083CDD" w:rsidP="009B3BA2"/>
    <w:p w14:paraId="1053B0C0" w14:textId="77777777" w:rsidR="005554BE" w:rsidRDefault="005554BE" w:rsidP="009B3BA2"/>
    <w:p w14:paraId="75B06B3F" w14:textId="77777777" w:rsidR="005554BE" w:rsidRDefault="005554BE" w:rsidP="009B3BA2"/>
    <w:p w14:paraId="0C0F4441" w14:textId="77777777" w:rsidR="005554BE" w:rsidRDefault="005554BE" w:rsidP="009B3BA2"/>
    <w:p w14:paraId="40BA2889" w14:textId="77777777" w:rsidR="005554BE" w:rsidRDefault="005554BE" w:rsidP="009B3BA2"/>
    <w:p w14:paraId="40B1EF14" w14:textId="77777777" w:rsidR="005554BE" w:rsidRDefault="005554BE" w:rsidP="009B3BA2"/>
    <w:p w14:paraId="052DADE8" w14:textId="77777777" w:rsidR="005554BE" w:rsidRDefault="005554BE" w:rsidP="009B3BA2"/>
    <w:p w14:paraId="44755660" w14:textId="77777777" w:rsidR="005554BE" w:rsidRDefault="005554BE" w:rsidP="009B3BA2"/>
    <w:p w14:paraId="647F8A72" w14:textId="77777777" w:rsidR="005554BE" w:rsidRDefault="005554BE" w:rsidP="009B3BA2"/>
    <w:p w14:paraId="0BEF34FF" w14:textId="77777777" w:rsidR="005554BE" w:rsidRDefault="005554BE" w:rsidP="009B3BA2"/>
    <w:p w14:paraId="72D0DE98" w14:textId="77777777" w:rsidR="005554BE" w:rsidRDefault="005554BE" w:rsidP="009B3BA2"/>
    <w:p w14:paraId="51F863C1" w14:textId="77777777" w:rsidR="005554BE" w:rsidRDefault="005554BE" w:rsidP="009B3BA2"/>
    <w:p w14:paraId="4117CABD" w14:textId="77777777" w:rsidR="005554BE" w:rsidRDefault="005554BE" w:rsidP="009B3BA2"/>
    <w:p w14:paraId="48C99684" w14:textId="77777777" w:rsidR="005554BE" w:rsidRDefault="005554BE" w:rsidP="009B3BA2"/>
    <w:p w14:paraId="78A02855" w14:textId="77777777" w:rsidR="00217069" w:rsidRDefault="00217069" w:rsidP="009B3BA2"/>
    <w:p w14:paraId="333831AD" w14:textId="77777777" w:rsidR="00217069" w:rsidRDefault="00217069" w:rsidP="009B3BA2"/>
    <w:p w14:paraId="0DD689CD" w14:textId="77777777" w:rsidR="005554BE" w:rsidRDefault="005554BE" w:rsidP="009B3BA2"/>
    <w:p w14:paraId="7A7129AD" w14:textId="77777777" w:rsidR="00C81FAB" w:rsidRDefault="00C81FAB" w:rsidP="009B3BA2"/>
    <w:p w14:paraId="6258D87E" w14:textId="77777777" w:rsidR="00827FEA" w:rsidRDefault="00827FEA" w:rsidP="009B3BA2"/>
    <w:p w14:paraId="0576435A" w14:textId="77777777" w:rsidR="005554BE" w:rsidRDefault="005554BE" w:rsidP="009B3BA2"/>
    <w:p w14:paraId="2502848D" w14:textId="77777777" w:rsidR="005554BE" w:rsidRDefault="005554BE" w:rsidP="009B3BA2"/>
    <w:p w14:paraId="6CA3D92E" w14:textId="77777777" w:rsidR="005554BE" w:rsidRDefault="005554BE" w:rsidP="009B3BA2"/>
    <w:p w14:paraId="64CFB03F" w14:textId="77777777" w:rsidR="005554BE" w:rsidRDefault="005554BE" w:rsidP="009B3BA2"/>
    <w:p w14:paraId="0EA94884" w14:textId="77777777" w:rsidR="005554BE" w:rsidRDefault="005554BE" w:rsidP="009B3BA2"/>
    <w:tbl>
      <w:tblPr>
        <w:tblW w:w="969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top w:w="57" w:type="dxa"/>
          <w:left w:w="70" w:type="dxa"/>
          <w:right w:w="70" w:type="dxa"/>
        </w:tblCellMar>
        <w:tblLook w:val="0000" w:firstRow="0" w:lastRow="0" w:firstColumn="0" w:lastColumn="0" w:noHBand="0" w:noVBand="0"/>
      </w:tblPr>
      <w:tblGrid>
        <w:gridCol w:w="850"/>
        <w:gridCol w:w="511"/>
        <w:gridCol w:w="1871"/>
        <w:gridCol w:w="1361"/>
        <w:gridCol w:w="1871"/>
        <w:gridCol w:w="1361"/>
        <w:gridCol w:w="1418"/>
        <w:gridCol w:w="456"/>
      </w:tblGrid>
      <w:tr w:rsidR="005554BE" w:rsidRPr="005554BE" w14:paraId="651401FC" w14:textId="77777777" w:rsidTr="00154293">
        <w:trPr>
          <w:cantSplit/>
          <w:trHeight w:hRule="exact" w:val="454"/>
          <w:jc w:val="center"/>
        </w:trPr>
        <w:tc>
          <w:tcPr>
            <w:tcW w:w="850" w:type="dxa"/>
            <w:noWrap/>
            <w:vAlign w:val="center"/>
          </w:tcPr>
          <w:p w14:paraId="0F4FAB73" w14:textId="77777777" w:rsidR="005554BE" w:rsidRPr="005554BE" w:rsidRDefault="005554BE" w:rsidP="005554BE">
            <w:pPr>
              <w:ind w:left="-42"/>
              <w:jc w:val="center"/>
              <w:rPr>
                <w:color w:val="000000" w:themeColor="text1"/>
                <w:sz w:val="14"/>
              </w:rPr>
            </w:pPr>
            <w:r w:rsidRPr="005554BE">
              <w:rPr>
                <w:color w:val="000000" w:themeColor="text1"/>
                <w:sz w:val="14"/>
              </w:rPr>
              <w:t>6</w:t>
            </w:r>
          </w:p>
        </w:tc>
        <w:sdt>
          <w:sdtPr>
            <w:rPr>
              <w:color w:val="000000" w:themeColor="text1"/>
              <w:sz w:val="14"/>
            </w:rPr>
            <w:alias w:val="Popis revize č.6"/>
            <w:tag w:val="Pz6"/>
            <w:id w:val="787498064"/>
            <w:placeholder>
              <w:docPart w:val="4455A44B058644D2A53573B7138F8EC1"/>
            </w:placeholder>
            <w:showingPlcHdr/>
            <w:text/>
          </w:sdtPr>
          <w:sdtEndPr/>
          <w:sdtContent>
            <w:tc>
              <w:tcPr>
                <w:tcW w:w="5614" w:type="dxa"/>
                <w:gridSpan w:val="4"/>
                <w:noWrap/>
                <w:vAlign w:val="center"/>
              </w:tcPr>
              <w:p w14:paraId="7E7116CB" w14:textId="02E4E880" w:rsidR="005554BE" w:rsidRPr="005554BE" w:rsidRDefault="00DA742A" w:rsidP="005554BE">
                <w:pPr>
                  <w:rPr>
                    <w:color w:val="000000" w:themeColor="text1"/>
                    <w:sz w:val="14"/>
                  </w:rPr>
                </w:pPr>
                <w:r w:rsidRPr="0005706C">
                  <w:rPr>
                    <w:color w:val="000000" w:themeColor="text1"/>
                    <w:sz w:val="14"/>
                  </w:rPr>
                  <w:t xml:space="preserve"> </w:t>
                </w:r>
              </w:p>
            </w:tc>
          </w:sdtContent>
        </w:sdt>
        <w:sdt>
          <w:sdtPr>
            <w:rPr>
              <w:color w:val="000000" w:themeColor="text1"/>
              <w:sz w:val="14"/>
            </w:rPr>
            <w:alias w:val="Datum revize č.6"/>
            <w:tag w:val="Dz6"/>
            <w:id w:val="787498093"/>
            <w:placeholder>
              <w:docPart w:val="0DFCD2D10C0C4F45892D11C61214D8BD"/>
            </w:placeholder>
            <w:showingPlcHdr/>
            <w:text/>
          </w:sdtPr>
          <w:sdtEndPr/>
          <w:sdtContent>
            <w:tc>
              <w:tcPr>
                <w:tcW w:w="1361" w:type="dxa"/>
                <w:noWrap/>
                <w:vAlign w:val="center"/>
              </w:tcPr>
              <w:p w14:paraId="5384568B" w14:textId="685F1AC2" w:rsidR="005554BE" w:rsidRPr="005554BE" w:rsidRDefault="00DA742A" w:rsidP="005554BE">
                <w:pPr>
                  <w:rPr>
                    <w:color w:val="000000" w:themeColor="text1"/>
                    <w:sz w:val="14"/>
                  </w:rPr>
                </w:pPr>
                <w:r w:rsidRPr="0005706C">
                  <w:rPr>
                    <w:rStyle w:val="Zstupntext"/>
                    <w:color w:val="000000" w:themeColor="text1"/>
                  </w:rPr>
                  <w:t xml:space="preserve"> </w:t>
                </w:r>
              </w:p>
            </w:tc>
          </w:sdtContent>
        </w:sdt>
        <w:sdt>
          <w:sdtPr>
            <w:rPr>
              <w:color w:val="000000" w:themeColor="text1"/>
              <w:sz w:val="14"/>
            </w:rPr>
            <w:alias w:val="Schválil revizi č.6"/>
            <w:tag w:val="Kz6"/>
            <w:id w:val="787498099"/>
            <w:placeholder>
              <w:docPart w:val="9D873DE55F594146AF036837467F0353"/>
            </w:placeholder>
            <w:showingPlcHdr/>
            <w:text/>
          </w:sdtPr>
          <w:sdtEndPr/>
          <w:sdtContent>
            <w:tc>
              <w:tcPr>
                <w:tcW w:w="1874" w:type="dxa"/>
                <w:gridSpan w:val="2"/>
                <w:noWrap/>
                <w:vAlign w:val="center"/>
              </w:tcPr>
              <w:p w14:paraId="16F8E273" w14:textId="64E40D5B" w:rsidR="005554BE" w:rsidRPr="005554BE" w:rsidRDefault="00DA742A" w:rsidP="005554BE">
                <w:pPr>
                  <w:tabs>
                    <w:tab w:val="right" w:pos="2992"/>
                  </w:tabs>
                  <w:rPr>
                    <w:color w:val="000000" w:themeColor="text1"/>
                    <w:sz w:val="14"/>
                  </w:rPr>
                </w:pPr>
                <w:r w:rsidRPr="0005706C">
                  <w:rPr>
                    <w:rStyle w:val="Zstupntext"/>
                    <w:color w:val="000000" w:themeColor="text1"/>
                  </w:rPr>
                  <w:t xml:space="preserve"> </w:t>
                </w:r>
              </w:p>
            </w:tc>
          </w:sdtContent>
        </w:sdt>
      </w:tr>
      <w:tr w:rsidR="005554BE" w:rsidRPr="005554BE" w14:paraId="0422E842" w14:textId="77777777" w:rsidTr="00154293">
        <w:trPr>
          <w:cantSplit/>
          <w:trHeight w:hRule="exact" w:val="454"/>
          <w:jc w:val="center"/>
        </w:trPr>
        <w:tc>
          <w:tcPr>
            <w:tcW w:w="850" w:type="dxa"/>
            <w:noWrap/>
            <w:vAlign w:val="center"/>
          </w:tcPr>
          <w:p w14:paraId="4B9D00D4" w14:textId="77777777" w:rsidR="005554BE" w:rsidRPr="005554BE" w:rsidRDefault="005554BE" w:rsidP="005554BE">
            <w:pPr>
              <w:ind w:left="-42"/>
              <w:jc w:val="center"/>
              <w:rPr>
                <w:color w:val="000000" w:themeColor="text1"/>
                <w:sz w:val="14"/>
              </w:rPr>
            </w:pPr>
            <w:r w:rsidRPr="005554BE">
              <w:rPr>
                <w:color w:val="000000" w:themeColor="text1"/>
                <w:sz w:val="14"/>
              </w:rPr>
              <w:t>5</w:t>
            </w:r>
          </w:p>
        </w:tc>
        <w:sdt>
          <w:sdtPr>
            <w:rPr>
              <w:color w:val="000000" w:themeColor="text1"/>
              <w:sz w:val="14"/>
            </w:rPr>
            <w:alias w:val="Popis revize č.5"/>
            <w:tag w:val="Pz5"/>
            <w:id w:val="787498063"/>
            <w:placeholder>
              <w:docPart w:val="BB5140E1D2BB415595063D327FB48DA2"/>
            </w:placeholder>
            <w:showingPlcHdr/>
            <w:text/>
          </w:sdtPr>
          <w:sdtEndPr/>
          <w:sdtContent>
            <w:tc>
              <w:tcPr>
                <w:tcW w:w="5614" w:type="dxa"/>
                <w:gridSpan w:val="4"/>
                <w:noWrap/>
                <w:vAlign w:val="center"/>
              </w:tcPr>
              <w:p w14:paraId="6135AE83" w14:textId="5D2F344A" w:rsidR="005554BE" w:rsidRPr="005554BE" w:rsidRDefault="00DA742A" w:rsidP="005554BE">
                <w:pPr>
                  <w:rPr>
                    <w:color w:val="000000" w:themeColor="text1"/>
                    <w:sz w:val="14"/>
                  </w:rPr>
                </w:pPr>
                <w:r w:rsidRPr="0005706C">
                  <w:rPr>
                    <w:rStyle w:val="Zstupntext"/>
                    <w:color w:val="000000" w:themeColor="text1"/>
                  </w:rPr>
                  <w:t xml:space="preserve"> </w:t>
                </w:r>
              </w:p>
            </w:tc>
          </w:sdtContent>
        </w:sdt>
        <w:sdt>
          <w:sdtPr>
            <w:rPr>
              <w:color w:val="000000" w:themeColor="text1"/>
              <w:sz w:val="14"/>
            </w:rPr>
            <w:alias w:val="Datum revize č.5"/>
            <w:tag w:val="Dz5"/>
            <w:id w:val="787498092"/>
            <w:placeholder>
              <w:docPart w:val="8CF145A31CE84D5FB5872EF400C52ADA"/>
            </w:placeholder>
            <w:showingPlcHdr/>
            <w:text/>
          </w:sdtPr>
          <w:sdtEndPr/>
          <w:sdtContent>
            <w:tc>
              <w:tcPr>
                <w:tcW w:w="1361" w:type="dxa"/>
                <w:noWrap/>
                <w:vAlign w:val="center"/>
              </w:tcPr>
              <w:p w14:paraId="6374CE33" w14:textId="14449755" w:rsidR="005554BE" w:rsidRPr="005554BE" w:rsidRDefault="00DA742A" w:rsidP="005554BE">
                <w:pPr>
                  <w:rPr>
                    <w:color w:val="000000" w:themeColor="text1"/>
                    <w:sz w:val="14"/>
                  </w:rPr>
                </w:pPr>
                <w:r w:rsidRPr="0005706C">
                  <w:rPr>
                    <w:rStyle w:val="Zstupntext"/>
                    <w:color w:val="000000" w:themeColor="text1"/>
                  </w:rPr>
                  <w:t xml:space="preserve"> </w:t>
                </w:r>
              </w:p>
            </w:tc>
          </w:sdtContent>
        </w:sdt>
        <w:sdt>
          <w:sdtPr>
            <w:rPr>
              <w:color w:val="000000" w:themeColor="text1"/>
              <w:sz w:val="14"/>
            </w:rPr>
            <w:alias w:val="Schválil revizi č.5"/>
            <w:tag w:val="Kz5"/>
            <w:id w:val="787498098"/>
            <w:placeholder>
              <w:docPart w:val="2DC4F3AF62B64394972D5BCD2CBCBB98"/>
            </w:placeholder>
            <w:showingPlcHdr/>
            <w:text/>
          </w:sdtPr>
          <w:sdtEndPr/>
          <w:sdtContent>
            <w:tc>
              <w:tcPr>
                <w:tcW w:w="1874" w:type="dxa"/>
                <w:gridSpan w:val="2"/>
                <w:noWrap/>
                <w:vAlign w:val="center"/>
              </w:tcPr>
              <w:p w14:paraId="131768FA" w14:textId="7B57550D" w:rsidR="005554BE" w:rsidRPr="005554BE" w:rsidRDefault="00DA742A" w:rsidP="005554BE">
                <w:pPr>
                  <w:tabs>
                    <w:tab w:val="right" w:pos="2992"/>
                  </w:tabs>
                  <w:rPr>
                    <w:color w:val="000000" w:themeColor="text1"/>
                    <w:sz w:val="14"/>
                  </w:rPr>
                </w:pPr>
                <w:r w:rsidRPr="0005706C">
                  <w:rPr>
                    <w:rStyle w:val="Zstupntext"/>
                    <w:color w:val="000000" w:themeColor="text1"/>
                  </w:rPr>
                  <w:t xml:space="preserve"> </w:t>
                </w:r>
              </w:p>
            </w:tc>
          </w:sdtContent>
        </w:sdt>
      </w:tr>
      <w:tr w:rsidR="005554BE" w:rsidRPr="005554BE" w14:paraId="71CCCFA4" w14:textId="77777777" w:rsidTr="00154293">
        <w:trPr>
          <w:cantSplit/>
          <w:trHeight w:hRule="exact" w:val="454"/>
          <w:jc w:val="center"/>
        </w:trPr>
        <w:tc>
          <w:tcPr>
            <w:tcW w:w="850" w:type="dxa"/>
            <w:noWrap/>
            <w:vAlign w:val="center"/>
          </w:tcPr>
          <w:p w14:paraId="4A34F09C" w14:textId="77777777" w:rsidR="005554BE" w:rsidRPr="005554BE" w:rsidRDefault="005554BE" w:rsidP="005554BE">
            <w:pPr>
              <w:ind w:left="-42"/>
              <w:jc w:val="center"/>
              <w:rPr>
                <w:color w:val="000000" w:themeColor="text1"/>
                <w:sz w:val="14"/>
              </w:rPr>
            </w:pPr>
            <w:r w:rsidRPr="005554BE">
              <w:rPr>
                <w:color w:val="000000" w:themeColor="text1"/>
                <w:sz w:val="14"/>
              </w:rPr>
              <w:t>4</w:t>
            </w:r>
          </w:p>
        </w:tc>
        <w:sdt>
          <w:sdtPr>
            <w:rPr>
              <w:color w:val="000000" w:themeColor="text1"/>
              <w:sz w:val="14"/>
            </w:rPr>
            <w:alias w:val="Popis revize č.4"/>
            <w:tag w:val="Pz4"/>
            <w:id w:val="787498062"/>
            <w:placeholder>
              <w:docPart w:val="A8A0D4CD5BEC4B0D92761194ED8D3621"/>
            </w:placeholder>
            <w:showingPlcHdr/>
            <w:text/>
          </w:sdtPr>
          <w:sdtEndPr/>
          <w:sdtContent>
            <w:tc>
              <w:tcPr>
                <w:tcW w:w="5614" w:type="dxa"/>
                <w:gridSpan w:val="4"/>
                <w:noWrap/>
                <w:vAlign w:val="center"/>
              </w:tcPr>
              <w:p w14:paraId="6BFF7932" w14:textId="026E24F0" w:rsidR="005554BE" w:rsidRPr="005554BE" w:rsidRDefault="00DA742A" w:rsidP="005554BE">
                <w:pPr>
                  <w:rPr>
                    <w:color w:val="000000" w:themeColor="text1"/>
                    <w:sz w:val="14"/>
                  </w:rPr>
                </w:pPr>
                <w:r w:rsidRPr="0005706C">
                  <w:rPr>
                    <w:rStyle w:val="Zstupntext"/>
                    <w:color w:val="000000" w:themeColor="text1"/>
                  </w:rPr>
                  <w:t xml:space="preserve"> </w:t>
                </w:r>
              </w:p>
            </w:tc>
          </w:sdtContent>
        </w:sdt>
        <w:sdt>
          <w:sdtPr>
            <w:rPr>
              <w:color w:val="000000" w:themeColor="text1"/>
              <w:sz w:val="14"/>
            </w:rPr>
            <w:alias w:val="Datum revize č.4"/>
            <w:tag w:val="Dz4"/>
            <w:id w:val="787498091"/>
            <w:placeholder>
              <w:docPart w:val="4ED01243361B45EBA4ACA7825CE7AC55"/>
            </w:placeholder>
            <w:showingPlcHdr/>
            <w:text/>
          </w:sdtPr>
          <w:sdtEndPr/>
          <w:sdtContent>
            <w:tc>
              <w:tcPr>
                <w:tcW w:w="1361" w:type="dxa"/>
                <w:noWrap/>
                <w:vAlign w:val="center"/>
              </w:tcPr>
              <w:p w14:paraId="42D95BEA" w14:textId="123744D4" w:rsidR="005554BE" w:rsidRPr="005554BE" w:rsidRDefault="00DA742A" w:rsidP="005554BE">
                <w:pPr>
                  <w:rPr>
                    <w:color w:val="000000" w:themeColor="text1"/>
                    <w:sz w:val="14"/>
                  </w:rPr>
                </w:pPr>
                <w:r w:rsidRPr="0005706C">
                  <w:rPr>
                    <w:rStyle w:val="Zstupntext"/>
                    <w:color w:val="000000" w:themeColor="text1"/>
                  </w:rPr>
                  <w:t xml:space="preserve"> </w:t>
                </w:r>
              </w:p>
            </w:tc>
          </w:sdtContent>
        </w:sdt>
        <w:sdt>
          <w:sdtPr>
            <w:rPr>
              <w:color w:val="000000" w:themeColor="text1"/>
              <w:sz w:val="14"/>
            </w:rPr>
            <w:alias w:val="Schválil revizi č.4"/>
            <w:tag w:val="Kz4"/>
            <w:id w:val="787498097"/>
            <w:placeholder>
              <w:docPart w:val="325AC45C362E49618859C7A5C3DBA529"/>
            </w:placeholder>
            <w:showingPlcHdr/>
            <w:text/>
          </w:sdtPr>
          <w:sdtEndPr/>
          <w:sdtContent>
            <w:tc>
              <w:tcPr>
                <w:tcW w:w="1874" w:type="dxa"/>
                <w:gridSpan w:val="2"/>
                <w:noWrap/>
                <w:vAlign w:val="center"/>
              </w:tcPr>
              <w:p w14:paraId="27A7F773" w14:textId="466BDBE4" w:rsidR="005554BE" w:rsidRPr="005554BE" w:rsidRDefault="00DA742A" w:rsidP="005554BE">
                <w:pPr>
                  <w:tabs>
                    <w:tab w:val="right" w:pos="2992"/>
                  </w:tabs>
                  <w:rPr>
                    <w:color w:val="000000" w:themeColor="text1"/>
                    <w:sz w:val="14"/>
                  </w:rPr>
                </w:pPr>
                <w:r w:rsidRPr="0005706C">
                  <w:rPr>
                    <w:rStyle w:val="Zstupntext"/>
                    <w:color w:val="000000" w:themeColor="text1"/>
                  </w:rPr>
                  <w:t xml:space="preserve"> </w:t>
                </w:r>
              </w:p>
            </w:tc>
          </w:sdtContent>
        </w:sdt>
      </w:tr>
      <w:tr w:rsidR="005554BE" w:rsidRPr="005554BE" w14:paraId="60AC09B2" w14:textId="77777777" w:rsidTr="00154293">
        <w:trPr>
          <w:cantSplit/>
          <w:trHeight w:hRule="exact" w:val="454"/>
          <w:jc w:val="center"/>
        </w:trPr>
        <w:tc>
          <w:tcPr>
            <w:tcW w:w="850" w:type="dxa"/>
            <w:noWrap/>
            <w:vAlign w:val="center"/>
          </w:tcPr>
          <w:p w14:paraId="5946B0C0" w14:textId="77777777" w:rsidR="005554BE" w:rsidRPr="005554BE" w:rsidRDefault="005554BE" w:rsidP="005554BE">
            <w:pPr>
              <w:ind w:left="-42"/>
              <w:jc w:val="center"/>
              <w:rPr>
                <w:color w:val="000000" w:themeColor="text1"/>
                <w:sz w:val="14"/>
              </w:rPr>
            </w:pPr>
            <w:r w:rsidRPr="005554BE">
              <w:rPr>
                <w:color w:val="000000" w:themeColor="text1"/>
                <w:sz w:val="14"/>
              </w:rPr>
              <w:t>3</w:t>
            </w:r>
          </w:p>
        </w:tc>
        <w:sdt>
          <w:sdtPr>
            <w:rPr>
              <w:color w:val="000000" w:themeColor="text1"/>
              <w:sz w:val="14"/>
            </w:rPr>
            <w:alias w:val="Popis revize č.3"/>
            <w:tag w:val="Pz3"/>
            <w:id w:val="787498061"/>
            <w:placeholder>
              <w:docPart w:val="D86FB1FD1B6A4447B8D835C6CA67D1AF"/>
            </w:placeholder>
            <w:text/>
          </w:sdtPr>
          <w:sdtEndPr/>
          <w:sdtContent>
            <w:tc>
              <w:tcPr>
                <w:tcW w:w="5614" w:type="dxa"/>
                <w:gridSpan w:val="4"/>
                <w:noWrap/>
                <w:vAlign w:val="center"/>
              </w:tcPr>
              <w:p w14:paraId="07F79E6E" w14:textId="46D67143" w:rsidR="005554BE" w:rsidRPr="005554BE" w:rsidRDefault="00DA742A" w:rsidP="005554BE">
                <w:pPr>
                  <w:rPr>
                    <w:color w:val="000000" w:themeColor="text1"/>
                    <w:sz w:val="14"/>
                  </w:rPr>
                </w:pPr>
                <w:r>
                  <w:rPr>
                    <w:color w:val="000000" w:themeColor="text1"/>
                    <w:sz w:val="14"/>
                  </w:rPr>
                  <w:t>Zapracování připomínek</w:t>
                </w:r>
              </w:p>
            </w:tc>
          </w:sdtContent>
        </w:sdt>
        <w:sdt>
          <w:sdtPr>
            <w:rPr>
              <w:color w:val="000000" w:themeColor="text1"/>
              <w:sz w:val="14"/>
            </w:rPr>
            <w:alias w:val="Datum revize č.3"/>
            <w:tag w:val="Dz3"/>
            <w:id w:val="787498090"/>
            <w:placeholder>
              <w:docPart w:val="C5ADEDC169C042E58045EEBBC7B64888"/>
            </w:placeholder>
            <w:text/>
          </w:sdtPr>
          <w:sdtEndPr/>
          <w:sdtContent>
            <w:tc>
              <w:tcPr>
                <w:tcW w:w="1361" w:type="dxa"/>
                <w:noWrap/>
                <w:vAlign w:val="center"/>
              </w:tcPr>
              <w:p w14:paraId="41858BEC" w14:textId="7F34C106" w:rsidR="005554BE" w:rsidRPr="005554BE" w:rsidRDefault="00DA742A" w:rsidP="005554BE">
                <w:pPr>
                  <w:rPr>
                    <w:color w:val="000000" w:themeColor="text1"/>
                    <w:sz w:val="14"/>
                  </w:rPr>
                </w:pPr>
                <w:r>
                  <w:rPr>
                    <w:color w:val="000000" w:themeColor="text1"/>
                    <w:sz w:val="14"/>
                  </w:rPr>
                  <w:t>19.01.2022</w:t>
                </w:r>
              </w:p>
            </w:tc>
          </w:sdtContent>
        </w:sdt>
        <w:sdt>
          <w:sdtPr>
            <w:rPr>
              <w:color w:val="000000" w:themeColor="text1"/>
              <w:sz w:val="14"/>
            </w:rPr>
            <w:alias w:val="Schválil revizi č.3"/>
            <w:tag w:val="Kz3"/>
            <w:id w:val="787498096"/>
            <w:placeholder>
              <w:docPart w:val="4CF8D92AFC1D4C658603E21C73231395"/>
            </w:placeholder>
            <w:text/>
          </w:sdtPr>
          <w:sdtEndPr/>
          <w:sdtContent>
            <w:tc>
              <w:tcPr>
                <w:tcW w:w="1874" w:type="dxa"/>
                <w:gridSpan w:val="2"/>
                <w:noWrap/>
                <w:vAlign w:val="center"/>
              </w:tcPr>
              <w:p w14:paraId="3B55ABC9" w14:textId="74B1E8C5" w:rsidR="005554BE" w:rsidRPr="005554BE" w:rsidRDefault="00DA742A" w:rsidP="005554BE">
                <w:pPr>
                  <w:tabs>
                    <w:tab w:val="right" w:pos="2992"/>
                  </w:tabs>
                  <w:rPr>
                    <w:color w:val="000000" w:themeColor="text1"/>
                    <w:sz w:val="14"/>
                  </w:rPr>
                </w:pPr>
                <w:r>
                  <w:rPr>
                    <w:color w:val="000000" w:themeColor="text1"/>
                    <w:sz w:val="14"/>
                  </w:rPr>
                  <w:t>Ing. Kubová, Ph.D.</w:t>
                </w:r>
              </w:p>
            </w:tc>
          </w:sdtContent>
        </w:sdt>
      </w:tr>
      <w:tr w:rsidR="005554BE" w:rsidRPr="005554BE" w14:paraId="5E3F163A" w14:textId="77777777" w:rsidTr="00154293">
        <w:trPr>
          <w:cantSplit/>
          <w:trHeight w:hRule="exact" w:val="454"/>
          <w:jc w:val="center"/>
        </w:trPr>
        <w:tc>
          <w:tcPr>
            <w:tcW w:w="850" w:type="dxa"/>
            <w:noWrap/>
            <w:vAlign w:val="center"/>
          </w:tcPr>
          <w:p w14:paraId="42FCDD09" w14:textId="77777777" w:rsidR="005554BE" w:rsidRPr="005554BE" w:rsidRDefault="005554BE" w:rsidP="005554BE">
            <w:pPr>
              <w:ind w:left="-42"/>
              <w:jc w:val="center"/>
              <w:rPr>
                <w:color w:val="000000" w:themeColor="text1"/>
                <w:sz w:val="14"/>
              </w:rPr>
            </w:pPr>
            <w:r w:rsidRPr="005554BE">
              <w:rPr>
                <w:color w:val="000000" w:themeColor="text1"/>
                <w:sz w:val="14"/>
              </w:rPr>
              <w:t>2</w:t>
            </w:r>
          </w:p>
        </w:tc>
        <w:sdt>
          <w:sdtPr>
            <w:rPr>
              <w:color w:val="000000" w:themeColor="text1"/>
              <w:sz w:val="14"/>
            </w:rPr>
            <w:alias w:val="Popis revize č.2"/>
            <w:tag w:val="Pz2"/>
            <w:id w:val="787498060"/>
            <w:placeholder>
              <w:docPart w:val="6F0071A5BD86421684A6380C9CE26BCE"/>
            </w:placeholder>
            <w:text/>
          </w:sdtPr>
          <w:sdtEndPr/>
          <w:sdtContent>
            <w:tc>
              <w:tcPr>
                <w:tcW w:w="5614" w:type="dxa"/>
                <w:gridSpan w:val="4"/>
                <w:noWrap/>
                <w:vAlign w:val="center"/>
              </w:tcPr>
              <w:p w14:paraId="79B88745" w14:textId="79DF3985" w:rsidR="005554BE" w:rsidRPr="005554BE" w:rsidRDefault="00271370" w:rsidP="005554BE">
                <w:pPr>
                  <w:rPr>
                    <w:color w:val="000000" w:themeColor="text1"/>
                    <w:sz w:val="14"/>
                  </w:rPr>
                </w:pPr>
                <w:r>
                  <w:rPr>
                    <w:color w:val="000000" w:themeColor="text1"/>
                    <w:sz w:val="14"/>
                  </w:rPr>
                  <w:t>Čistopis</w:t>
                </w:r>
              </w:p>
            </w:tc>
          </w:sdtContent>
        </w:sdt>
        <w:sdt>
          <w:sdtPr>
            <w:rPr>
              <w:color w:val="000000" w:themeColor="text1"/>
              <w:sz w:val="14"/>
            </w:rPr>
            <w:alias w:val="Datum revize č.2"/>
            <w:tag w:val="Dz2"/>
            <w:id w:val="787498067"/>
            <w:placeholder>
              <w:docPart w:val="A8CFFE72291D4B6085A4D554CCE3797B"/>
            </w:placeholder>
            <w:text/>
          </w:sdtPr>
          <w:sdtEndPr/>
          <w:sdtContent>
            <w:tc>
              <w:tcPr>
                <w:tcW w:w="1361" w:type="dxa"/>
                <w:noWrap/>
                <w:vAlign w:val="center"/>
              </w:tcPr>
              <w:p w14:paraId="372A5C93" w14:textId="22F74737" w:rsidR="005554BE" w:rsidRPr="005554BE" w:rsidRDefault="00271370" w:rsidP="005554BE">
                <w:pPr>
                  <w:rPr>
                    <w:color w:val="000000" w:themeColor="text1"/>
                    <w:sz w:val="14"/>
                  </w:rPr>
                </w:pPr>
                <w:r>
                  <w:rPr>
                    <w:color w:val="000000" w:themeColor="text1"/>
                    <w:sz w:val="14"/>
                  </w:rPr>
                  <w:t>17.12.2021</w:t>
                </w:r>
              </w:p>
            </w:tc>
          </w:sdtContent>
        </w:sdt>
        <w:tc>
          <w:tcPr>
            <w:tcW w:w="1874" w:type="dxa"/>
            <w:gridSpan w:val="2"/>
            <w:noWrap/>
            <w:vAlign w:val="center"/>
          </w:tcPr>
          <w:p w14:paraId="6F2E4CA4" w14:textId="48EAAC70" w:rsidR="005554BE" w:rsidRPr="005554BE" w:rsidRDefault="001668F4" w:rsidP="00916646">
            <w:pPr>
              <w:tabs>
                <w:tab w:val="right" w:pos="2992"/>
              </w:tabs>
              <w:rPr>
                <w:color w:val="000000" w:themeColor="text1"/>
                <w:sz w:val="14"/>
              </w:rPr>
            </w:pPr>
            <w:sdt>
              <w:sdtPr>
                <w:rPr>
                  <w:color w:val="000000" w:themeColor="text1"/>
                  <w:sz w:val="14"/>
                </w:rPr>
                <w:alias w:val="Schválil revizi č.2"/>
                <w:tag w:val="Kz2"/>
                <w:id w:val="787498095"/>
                <w:placeholder>
                  <w:docPart w:val="680FD3CCD2DD446FBB1C0923F02C12CC"/>
                </w:placeholder>
                <w:text/>
              </w:sdtPr>
              <w:sdtEndPr/>
              <w:sdtContent>
                <w:r w:rsidR="00271370">
                  <w:rPr>
                    <w:color w:val="000000" w:themeColor="text1"/>
                    <w:sz w:val="14"/>
                  </w:rPr>
                  <w:t>Ing. Kubová, Ph.D.</w:t>
                </w:r>
              </w:sdtContent>
            </w:sdt>
          </w:p>
        </w:tc>
      </w:tr>
      <w:tr w:rsidR="005554BE" w:rsidRPr="005554BE" w14:paraId="63ECA0CD" w14:textId="77777777" w:rsidTr="00154293">
        <w:trPr>
          <w:cantSplit/>
          <w:trHeight w:hRule="exact" w:val="454"/>
          <w:jc w:val="center"/>
        </w:trPr>
        <w:tc>
          <w:tcPr>
            <w:tcW w:w="850" w:type="dxa"/>
            <w:noWrap/>
            <w:vAlign w:val="center"/>
          </w:tcPr>
          <w:p w14:paraId="3544A994" w14:textId="77777777" w:rsidR="005554BE" w:rsidRPr="005554BE" w:rsidRDefault="005554BE" w:rsidP="005554BE">
            <w:pPr>
              <w:ind w:left="-42"/>
              <w:jc w:val="center"/>
              <w:rPr>
                <w:color w:val="000000" w:themeColor="text1"/>
                <w:sz w:val="14"/>
              </w:rPr>
            </w:pPr>
            <w:r w:rsidRPr="005554BE">
              <w:rPr>
                <w:color w:val="000000" w:themeColor="text1"/>
                <w:sz w:val="14"/>
              </w:rPr>
              <w:t>1</w:t>
            </w:r>
          </w:p>
        </w:tc>
        <w:sdt>
          <w:sdtPr>
            <w:rPr>
              <w:color w:val="000000" w:themeColor="text1"/>
              <w:sz w:val="14"/>
            </w:rPr>
            <w:alias w:val="Popis revize č.1"/>
            <w:tag w:val="Pz1"/>
            <w:id w:val="787498059"/>
            <w:placeholder>
              <w:docPart w:val="9B31CFBF72D0433A9687AA8F38FF2D17"/>
            </w:placeholder>
            <w:text/>
          </w:sdtPr>
          <w:sdtEndPr/>
          <w:sdtContent>
            <w:tc>
              <w:tcPr>
                <w:tcW w:w="5614" w:type="dxa"/>
                <w:gridSpan w:val="4"/>
                <w:noWrap/>
                <w:vAlign w:val="center"/>
              </w:tcPr>
              <w:p w14:paraId="262A6BEF" w14:textId="1D599437" w:rsidR="005554BE" w:rsidRPr="005554BE" w:rsidRDefault="00955A52" w:rsidP="00C81FAB">
                <w:pPr>
                  <w:rPr>
                    <w:color w:val="000000" w:themeColor="text1"/>
                    <w:sz w:val="14"/>
                  </w:rPr>
                </w:pPr>
                <w:r>
                  <w:rPr>
                    <w:color w:val="000000" w:themeColor="text1"/>
                    <w:sz w:val="14"/>
                  </w:rPr>
                  <w:t>verze k projednání</w:t>
                </w:r>
              </w:p>
            </w:tc>
          </w:sdtContent>
        </w:sdt>
        <w:tc>
          <w:tcPr>
            <w:tcW w:w="1361" w:type="dxa"/>
            <w:noWrap/>
            <w:vAlign w:val="center"/>
          </w:tcPr>
          <w:sdt>
            <w:sdtPr>
              <w:rPr>
                <w:color w:val="000000" w:themeColor="text1"/>
                <w:sz w:val="14"/>
              </w:rPr>
              <w:alias w:val="Datum revize č.1"/>
              <w:tag w:val="Dz1"/>
              <w:id w:val="787498066"/>
              <w:placeholder>
                <w:docPart w:val="D7E767A543FB49ECB116B02362C08A43"/>
              </w:placeholder>
              <w:text/>
            </w:sdtPr>
            <w:sdtEndPr/>
            <w:sdtContent>
              <w:p w14:paraId="447B6925" w14:textId="33D425D9" w:rsidR="005554BE" w:rsidRPr="005554BE" w:rsidRDefault="00955A52" w:rsidP="00916646">
                <w:pPr>
                  <w:rPr>
                    <w:color w:val="000000" w:themeColor="text1"/>
                    <w:sz w:val="14"/>
                  </w:rPr>
                </w:pPr>
                <w:r>
                  <w:rPr>
                    <w:color w:val="000000" w:themeColor="text1"/>
                    <w:sz w:val="14"/>
                  </w:rPr>
                  <w:t>29.10.2021</w:t>
                </w:r>
              </w:p>
            </w:sdtContent>
          </w:sdt>
        </w:tc>
        <w:sdt>
          <w:sdtPr>
            <w:rPr>
              <w:color w:val="000000" w:themeColor="text1"/>
              <w:sz w:val="14"/>
            </w:rPr>
            <w:alias w:val="Schválil revizi č.1"/>
            <w:tag w:val="Kz1"/>
            <w:id w:val="787498094"/>
            <w:placeholder>
              <w:docPart w:val="FA2EDAF59F2B44689D1C4569A81DAFD3"/>
            </w:placeholder>
            <w:text/>
          </w:sdtPr>
          <w:sdtEndPr/>
          <w:sdtContent>
            <w:tc>
              <w:tcPr>
                <w:tcW w:w="1874" w:type="dxa"/>
                <w:gridSpan w:val="2"/>
                <w:noWrap/>
                <w:vAlign w:val="center"/>
              </w:tcPr>
              <w:p w14:paraId="4D7D888E" w14:textId="67E0A6E4" w:rsidR="005554BE" w:rsidRPr="005554BE" w:rsidRDefault="00955A52" w:rsidP="00916646">
                <w:pPr>
                  <w:tabs>
                    <w:tab w:val="right" w:pos="2992"/>
                  </w:tabs>
                  <w:rPr>
                    <w:color w:val="000000" w:themeColor="text1"/>
                    <w:sz w:val="14"/>
                  </w:rPr>
                </w:pPr>
                <w:r>
                  <w:rPr>
                    <w:color w:val="000000" w:themeColor="text1"/>
                    <w:sz w:val="14"/>
                  </w:rPr>
                  <w:t>Ing. Kubová, Ph.D.</w:t>
                </w:r>
              </w:p>
            </w:tc>
          </w:sdtContent>
        </w:sdt>
      </w:tr>
      <w:tr w:rsidR="005554BE" w:rsidRPr="005554BE" w14:paraId="65FAC5CC" w14:textId="77777777" w:rsidTr="00154293">
        <w:trPr>
          <w:cantSplit/>
          <w:trHeight w:hRule="exact" w:val="454"/>
          <w:jc w:val="center"/>
        </w:trPr>
        <w:tc>
          <w:tcPr>
            <w:tcW w:w="850" w:type="dxa"/>
            <w:tcBorders>
              <w:bottom w:val="single" w:sz="12" w:space="0" w:color="auto"/>
            </w:tcBorders>
            <w:noWrap/>
            <w:vAlign w:val="center"/>
          </w:tcPr>
          <w:p w14:paraId="07E1C3EC" w14:textId="77777777" w:rsidR="005554BE" w:rsidRPr="00111921" w:rsidRDefault="005554BE" w:rsidP="005554BE">
            <w:pPr>
              <w:ind w:left="-42"/>
              <w:jc w:val="center"/>
              <w:rPr>
                <w:caps/>
                <w:color w:val="000000" w:themeColor="text1"/>
                <w:sz w:val="14"/>
                <w:szCs w:val="14"/>
              </w:rPr>
            </w:pPr>
            <w:r w:rsidRPr="00111921">
              <w:rPr>
                <w:caps/>
                <w:color w:val="000000" w:themeColor="text1"/>
                <w:sz w:val="14"/>
                <w:szCs w:val="14"/>
              </w:rPr>
              <w:t>Revize</w:t>
            </w:r>
          </w:p>
        </w:tc>
        <w:tc>
          <w:tcPr>
            <w:tcW w:w="5614" w:type="dxa"/>
            <w:gridSpan w:val="4"/>
            <w:tcBorders>
              <w:bottom w:val="single" w:sz="12" w:space="0" w:color="auto"/>
            </w:tcBorders>
            <w:noWrap/>
            <w:vAlign w:val="center"/>
          </w:tcPr>
          <w:p w14:paraId="7B25FA57" w14:textId="77777777" w:rsidR="005554BE" w:rsidRPr="00111921" w:rsidRDefault="005554BE" w:rsidP="005554BE">
            <w:pPr>
              <w:rPr>
                <w:caps/>
                <w:color w:val="000000" w:themeColor="text1"/>
                <w:sz w:val="14"/>
                <w:szCs w:val="14"/>
              </w:rPr>
            </w:pPr>
            <w:r w:rsidRPr="00111921">
              <w:rPr>
                <w:caps/>
                <w:color w:val="000000" w:themeColor="text1"/>
                <w:sz w:val="14"/>
                <w:szCs w:val="14"/>
              </w:rPr>
              <w:t>Popis</w:t>
            </w:r>
          </w:p>
        </w:tc>
        <w:tc>
          <w:tcPr>
            <w:tcW w:w="1361" w:type="dxa"/>
            <w:tcBorders>
              <w:bottom w:val="single" w:sz="12" w:space="0" w:color="auto"/>
            </w:tcBorders>
            <w:noWrap/>
            <w:vAlign w:val="center"/>
          </w:tcPr>
          <w:p w14:paraId="7B01D1FD" w14:textId="77777777" w:rsidR="005554BE" w:rsidRPr="00111921" w:rsidRDefault="005554BE" w:rsidP="005554BE">
            <w:pPr>
              <w:rPr>
                <w:caps/>
                <w:color w:val="000000" w:themeColor="text1"/>
                <w:sz w:val="14"/>
                <w:szCs w:val="14"/>
              </w:rPr>
            </w:pPr>
            <w:r w:rsidRPr="00111921">
              <w:rPr>
                <w:caps/>
                <w:color w:val="000000" w:themeColor="text1"/>
                <w:sz w:val="14"/>
                <w:szCs w:val="14"/>
              </w:rPr>
              <w:t>Datum</w:t>
            </w:r>
          </w:p>
        </w:tc>
        <w:tc>
          <w:tcPr>
            <w:tcW w:w="1874" w:type="dxa"/>
            <w:gridSpan w:val="2"/>
            <w:tcBorders>
              <w:bottom w:val="single" w:sz="12" w:space="0" w:color="auto"/>
            </w:tcBorders>
            <w:noWrap/>
            <w:vAlign w:val="center"/>
          </w:tcPr>
          <w:p w14:paraId="0FE1D6D1" w14:textId="77777777" w:rsidR="005554BE" w:rsidRPr="00111921" w:rsidRDefault="005554BE" w:rsidP="005554BE">
            <w:pPr>
              <w:tabs>
                <w:tab w:val="right" w:pos="2992"/>
              </w:tabs>
              <w:rPr>
                <w:caps/>
                <w:color w:val="000000" w:themeColor="text1"/>
                <w:sz w:val="14"/>
                <w:szCs w:val="14"/>
              </w:rPr>
            </w:pPr>
            <w:r w:rsidRPr="00111921">
              <w:rPr>
                <w:caps/>
                <w:color w:val="000000" w:themeColor="text1"/>
                <w:sz w:val="14"/>
                <w:szCs w:val="14"/>
              </w:rPr>
              <w:t>Schválil</w:t>
            </w:r>
          </w:p>
        </w:tc>
      </w:tr>
      <w:tr w:rsidR="005554BE" w:rsidRPr="005554BE" w14:paraId="71CCDC5D" w14:textId="77777777" w:rsidTr="00154293">
        <w:trPr>
          <w:cantSplit/>
          <w:trHeight w:hRule="exact" w:val="170"/>
          <w:jc w:val="center"/>
        </w:trPr>
        <w:tc>
          <w:tcPr>
            <w:tcW w:w="850" w:type="dxa"/>
            <w:tcBorders>
              <w:top w:val="single" w:sz="12" w:space="0" w:color="auto"/>
              <w:left w:val="nil"/>
              <w:bottom w:val="single" w:sz="12" w:space="0" w:color="auto"/>
              <w:right w:val="nil"/>
            </w:tcBorders>
            <w:noWrap/>
            <w:vAlign w:val="center"/>
          </w:tcPr>
          <w:p w14:paraId="608313F3" w14:textId="77777777" w:rsidR="005554BE" w:rsidRPr="005554BE" w:rsidRDefault="005554BE" w:rsidP="005554BE">
            <w:pPr>
              <w:ind w:left="-42"/>
              <w:jc w:val="center"/>
              <w:rPr>
                <w:color w:val="000000" w:themeColor="text1"/>
                <w:sz w:val="14"/>
              </w:rPr>
            </w:pPr>
          </w:p>
        </w:tc>
        <w:tc>
          <w:tcPr>
            <w:tcW w:w="5614" w:type="dxa"/>
            <w:gridSpan w:val="4"/>
            <w:tcBorders>
              <w:top w:val="single" w:sz="12" w:space="0" w:color="auto"/>
              <w:left w:val="nil"/>
              <w:bottom w:val="single" w:sz="12" w:space="0" w:color="auto"/>
              <w:right w:val="nil"/>
            </w:tcBorders>
            <w:noWrap/>
            <w:vAlign w:val="center"/>
          </w:tcPr>
          <w:p w14:paraId="1FA14040" w14:textId="77777777" w:rsidR="005554BE" w:rsidRPr="005554BE" w:rsidRDefault="005554BE" w:rsidP="005554BE">
            <w:pPr>
              <w:rPr>
                <w:color w:val="000000" w:themeColor="text1"/>
                <w:sz w:val="14"/>
              </w:rPr>
            </w:pPr>
          </w:p>
        </w:tc>
        <w:tc>
          <w:tcPr>
            <w:tcW w:w="1361" w:type="dxa"/>
            <w:tcBorders>
              <w:top w:val="single" w:sz="12" w:space="0" w:color="auto"/>
              <w:left w:val="nil"/>
              <w:bottom w:val="single" w:sz="12" w:space="0" w:color="auto"/>
              <w:right w:val="nil"/>
            </w:tcBorders>
            <w:noWrap/>
            <w:vAlign w:val="center"/>
          </w:tcPr>
          <w:p w14:paraId="082A8B1B" w14:textId="77777777" w:rsidR="005554BE" w:rsidRPr="005554BE" w:rsidRDefault="005554BE" w:rsidP="005554BE">
            <w:pPr>
              <w:rPr>
                <w:color w:val="000000" w:themeColor="text1"/>
                <w:sz w:val="14"/>
              </w:rPr>
            </w:pPr>
          </w:p>
        </w:tc>
        <w:tc>
          <w:tcPr>
            <w:tcW w:w="1874" w:type="dxa"/>
            <w:gridSpan w:val="2"/>
            <w:tcBorders>
              <w:top w:val="single" w:sz="12" w:space="0" w:color="auto"/>
              <w:left w:val="nil"/>
              <w:bottom w:val="single" w:sz="12" w:space="0" w:color="auto"/>
              <w:right w:val="nil"/>
            </w:tcBorders>
            <w:noWrap/>
            <w:vAlign w:val="center"/>
          </w:tcPr>
          <w:p w14:paraId="63273298" w14:textId="77777777" w:rsidR="005554BE" w:rsidRPr="005554BE" w:rsidRDefault="005554BE" w:rsidP="005554BE">
            <w:pPr>
              <w:tabs>
                <w:tab w:val="right" w:pos="2992"/>
              </w:tabs>
              <w:rPr>
                <w:color w:val="000000" w:themeColor="text1"/>
                <w:sz w:val="14"/>
              </w:rPr>
            </w:pPr>
          </w:p>
        </w:tc>
      </w:tr>
      <w:tr w:rsidR="005554BE" w:rsidRPr="005554BE" w14:paraId="190D299B" w14:textId="77777777" w:rsidTr="00827F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851"/>
          <w:jc w:val="center"/>
        </w:trPr>
        <w:tc>
          <w:tcPr>
            <w:tcW w:w="6464" w:type="dxa"/>
            <w:gridSpan w:val="5"/>
            <w:tcBorders>
              <w:top w:val="single" w:sz="12" w:space="0" w:color="auto"/>
              <w:left w:val="single" w:sz="12" w:space="0" w:color="auto"/>
              <w:bottom w:val="single" w:sz="2" w:space="0" w:color="auto"/>
              <w:right w:val="single" w:sz="2" w:space="0" w:color="auto"/>
            </w:tcBorders>
            <w:tcMar>
              <w:top w:w="0" w:type="dxa"/>
              <w:left w:w="0" w:type="dxa"/>
              <w:right w:w="0" w:type="dxa"/>
            </w:tcMar>
            <w:vAlign w:val="center"/>
          </w:tcPr>
          <w:p w14:paraId="5B2ED23F" w14:textId="77777777" w:rsidR="005554BE" w:rsidRPr="005554BE" w:rsidRDefault="005554BE" w:rsidP="005554BE">
            <w:pPr>
              <w:spacing w:before="60"/>
              <w:jc w:val="center"/>
              <w:rPr>
                <w:color w:val="000000" w:themeColor="text1"/>
                <w:spacing w:val="18"/>
                <w:sz w:val="16"/>
              </w:rPr>
            </w:pPr>
            <w:r w:rsidRPr="005554BE">
              <w:rPr>
                <w:noProof/>
                <w:color w:val="000000" w:themeColor="text1"/>
                <w:sz w:val="18"/>
              </w:rPr>
              <mc:AlternateContent>
                <mc:Choice Requires="wps">
                  <w:drawing>
                    <wp:anchor distT="0" distB="0" distL="114300" distR="114300" simplePos="0" relativeHeight="251659264" behindDoc="0" locked="0" layoutInCell="1" allowOverlap="1" wp14:anchorId="170A4316" wp14:editId="7FBC58CA">
                      <wp:simplePos x="0" y="0"/>
                      <wp:positionH relativeFrom="column">
                        <wp:posOffset>34925</wp:posOffset>
                      </wp:positionH>
                      <wp:positionV relativeFrom="paragraph">
                        <wp:posOffset>71755</wp:posOffset>
                      </wp:positionV>
                      <wp:extent cx="4020820" cy="443230"/>
                      <wp:effectExtent l="0" t="0" r="0" b="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0820" cy="443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6D44FC" w14:textId="77777777" w:rsidR="00573F24" w:rsidRPr="00E566A0" w:rsidRDefault="00573F24" w:rsidP="005554BE">
                                  <w:pPr>
                                    <w:jc w:val="center"/>
                                    <w:rPr>
                                      <w:rFonts w:eastAsia="Arial Unicode MS" w:cs="Arial"/>
                                      <w:color w:val="000000"/>
                                      <w:w w:val="99"/>
                                      <w:sz w:val="22"/>
                                      <w:szCs w:val="22"/>
                                    </w:rPr>
                                  </w:pPr>
                                  <w:r w:rsidRPr="004D1112">
                                    <w:rPr>
                                      <w:rFonts w:eastAsia="Arial Unicode MS" w:cs="Arial"/>
                                      <w:b/>
                                      <w:color w:val="000000"/>
                                      <w:w w:val="99"/>
                                      <w:sz w:val="24"/>
                                      <w:szCs w:val="24"/>
                                    </w:rPr>
                                    <w:t>Sweco Hydroprojekt a.s.</w:t>
                                  </w:r>
                                  <w:r>
                                    <w:rPr>
                                      <w:rFonts w:eastAsia="Arial Unicode MS" w:cs="Arial"/>
                                      <w:color w:val="000000"/>
                                      <w:w w:val="99"/>
                                      <w:sz w:val="22"/>
                                      <w:szCs w:val="22"/>
                                    </w:rPr>
                                    <w:t xml:space="preserve"> Ústředí Praha</w:t>
                                  </w:r>
                                </w:p>
                                <w:p w14:paraId="37FC701B" w14:textId="77777777" w:rsidR="00573F24" w:rsidRPr="00880E2C" w:rsidRDefault="00573F24" w:rsidP="005554BE">
                                  <w:pPr>
                                    <w:jc w:val="center"/>
                                    <w:rPr>
                                      <w:rFonts w:eastAsia="Arial Unicode MS" w:cs="Arial"/>
                                      <w:color w:val="000000"/>
                                      <w:spacing w:val="4"/>
                                      <w:szCs w:val="18"/>
                                    </w:rPr>
                                  </w:pPr>
                                  <w:r w:rsidRPr="00880E2C">
                                    <w:rPr>
                                      <w:rFonts w:eastAsia="Arial Unicode MS" w:cs="Arial"/>
                                      <w:color w:val="000000"/>
                                      <w:spacing w:val="4"/>
                                      <w:szCs w:val="18"/>
                                    </w:rPr>
                                    <w:t>Táborská 31, 140 16 Praha 4; praha@sweco.cz; www.sweco.cz</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70A4316" id="_x0000_t202" coordsize="21600,21600" o:spt="202" path="m,l,21600r21600,l21600,xe">
                      <v:stroke joinstyle="miter"/>
                      <v:path gradientshapeok="t" o:connecttype="rect"/>
                    </v:shapetype>
                    <v:shape id="Text Box 18" o:spid="_x0000_s1026" type="#_x0000_t202" style="position:absolute;left:0;text-align:left;margin-left:2.75pt;margin-top:5.65pt;width:316.6pt;height:3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" stroked="f">
                      <v:textbox inset="0,0,0,0">
                        <w:txbxContent>
                          <w:p w14:paraId="616D44FC" w14:textId="77777777" w:rsidR="00573F24" w:rsidRPr="00E566A0" w:rsidRDefault="00573F24" w:rsidP="005554BE">
                            <w:pPr>
                              <w:jc w:val="center"/>
                              <w:rPr>
                                <w:rFonts w:eastAsia="Arial Unicode MS" w:cs="Arial"/>
                                <w:color w:val="000000"/>
                                <w:w w:val="99"/>
                                <w:sz w:val="22"/>
                                <w:szCs w:val="22"/>
                              </w:rPr>
                            </w:pPr>
                            <w:r w:rsidRPr="004D1112">
                              <w:rPr>
                                <w:rFonts w:eastAsia="Arial Unicode MS" w:cs="Arial"/>
                                <w:b/>
                                <w:color w:val="000000"/>
                                <w:w w:val="99"/>
                                <w:sz w:val="24"/>
                                <w:szCs w:val="24"/>
                              </w:rPr>
                              <w:t>Sweco Hydroprojekt a.s.</w:t>
                            </w:r>
                            <w:r>
                              <w:rPr>
                                <w:rFonts w:eastAsia="Arial Unicode MS" w:cs="Arial"/>
                                <w:color w:val="000000"/>
                                <w:w w:val="99"/>
                                <w:sz w:val="22"/>
                                <w:szCs w:val="22"/>
                              </w:rPr>
                              <w:t xml:space="preserve"> Ústředí Praha</w:t>
                            </w:r>
                          </w:p>
                          <w:p w14:paraId="37FC701B" w14:textId="77777777" w:rsidR="00573F24" w:rsidRPr="00880E2C" w:rsidRDefault="00573F24" w:rsidP="005554BE">
                            <w:pPr>
                              <w:jc w:val="center"/>
                              <w:rPr>
                                <w:rFonts w:eastAsia="Arial Unicode MS" w:cs="Arial"/>
                                <w:color w:val="000000"/>
                                <w:spacing w:val="4"/>
                                <w:szCs w:val="18"/>
                              </w:rPr>
                            </w:pPr>
                            <w:r w:rsidRPr="00880E2C">
                              <w:rPr>
                                <w:rFonts w:eastAsia="Arial Unicode MS" w:cs="Arial"/>
                                <w:color w:val="000000"/>
                                <w:spacing w:val="4"/>
                                <w:szCs w:val="18"/>
                              </w:rPr>
                              <w:t>Táborská 31, 140 16 Praha 4; praha@sweco.cz; www.sweco.cz</w:t>
                            </w:r>
                          </w:p>
                        </w:txbxContent>
                      </v:textbox>
                    </v:shape>
                  </w:pict>
                </mc:Fallback>
              </mc:AlternateContent>
            </w:r>
          </w:p>
        </w:tc>
        <w:tc>
          <w:tcPr>
            <w:tcW w:w="3235" w:type="dxa"/>
            <w:gridSpan w:val="3"/>
            <w:tcBorders>
              <w:top w:val="single" w:sz="12" w:space="0" w:color="auto"/>
              <w:left w:val="single" w:sz="2" w:space="0" w:color="auto"/>
              <w:bottom w:val="single" w:sz="2" w:space="0" w:color="auto"/>
              <w:right w:val="single" w:sz="12" w:space="0" w:color="auto"/>
            </w:tcBorders>
            <w:tcMar>
              <w:top w:w="0" w:type="dxa"/>
              <w:left w:w="0" w:type="dxa"/>
              <w:right w:w="0" w:type="dxa"/>
            </w:tcMar>
          </w:tcPr>
          <w:p w14:paraId="2E449B78" w14:textId="77777777" w:rsidR="005554BE" w:rsidRPr="005554BE" w:rsidRDefault="005554BE" w:rsidP="005554BE">
            <w:pPr>
              <w:tabs>
                <w:tab w:val="left" w:pos="250"/>
                <w:tab w:val="center" w:pos="1609"/>
              </w:tabs>
              <w:spacing w:before="60"/>
              <w:jc w:val="center"/>
              <w:rPr>
                <w:color w:val="000000" w:themeColor="text1"/>
                <w:spacing w:val="18"/>
                <w:sz w:val="16"/>
              </w:rPr>
            </w:pPr>
            <w:r w:rsidRPr="005554BE">
              <w:rPr>
                <w:rFonts w:eastAsia="Arial Unicode MS" w:cs="Arial"/>
                <w:noProof/>
                <w:color w:val="000000" w:themeColor="text1"/>
                <w:spacing w:val="18"/>
                <w:sz w:val="14"/>
              </w:rPr>
              <w:drawing>
                <wp:inline distT="0" distB="0" distL="0" distR="0" wp14:anchorId="77A72741" wp14:editId="6299DBC7">
                  <wp:extent cx="1440000" cy="417243"/>
                  <wp:effectExtent l="0" t="0" r="8255" b="1905"/>
                  <wp:docPr id="18" name="obráze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3" descr="Logo_sw_m3cm_bw_po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440000" cy="417243"/>
                          </a:xfrm>
                          <a:prstGeom prst="rect">
                            <a:avLst/>
                          </a:prstGeom>
                          <a:noFill/>
                          <a:ln w="9525">
                            <a:noFill/>
                            <a:miter lim="800000"/>
                            <a:headEnd/>
                            <a:tailEnd/>
                          </a:ln>
                        </pic:spPr>
                      </pic:pic>
                    </a:graphicData>
                  </a:graphic>
                </wp:inline>
              </w:drawing>
            </w:r>
          </w:p>
        </w:tc>
      </w:tr>
      <w:tr w:rsidR="005554BE" w:rsidRPr="005554BE" w14:paraId="2FFC0735"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tcPr>
          <w:p w14:paraId="2901DF13" w14:textId="77777777" w:rsidR="005554BE" w:rsidRPr="005554BE" w:rsidRDefault="005554BE" w:rsidP="005554BE">
            <w:pPr>
              <w:jc w:val="left"/>
              <w:rPr>
                <w:color w:val="000000" w:themeColor="text1"/>
                <w:sz w:val="14"/>
              </w:rPr>
            </w:pPr>
            <w:r w:rsidRPr="005554BE">
              <w:rPr>
                <w:color w:val="000000" w:themeColor="text1"/>
                <w:sz w:val="14"/>
              </w:rPr>
              <w:t>VYPRACOVAL</w:t>
            </w:r>
          </w:p>
        </w:tc>
        <w:sdt>
          <w:sdtPr>
            <w:rPr>
              <w:color w:val="000000" w:themeColor="text1"/>
              <w:sz w:val="16"/>
            </w:rPr>
            <w:alias w:val="Vypracoval"/>
            <w:tag w:val="Vytvoril"/>
            <w:id w:val="787498100"/>
            <w:placeholder>
              <w:docPart w:val="5A8565E9D62C4EB4B7868765CE501DFA"/>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tcPr>
              <w:p w14:paraId="47D7A57B" w14:textId="6D20166B" w:rsidR="005554BE" w:rsidRPr="005554BE" w:rsidRDefault="00955A52" w:rsidP="00916646">
                <w:pPr>
                  <w:jc w:val="left"/>
                  <w:rPr>
                    <w:color w:val="000000" w:themeColor="text1"/>
                    <w:sz w:val="16"/>
                  </w:rPr>
                </w:pPr>
                <w:r>
                  <w:rPr>
                    <w:color w:val="000000" w:themeColor="text1"/>
                    <w:sz w:val="16"/>
                  </w:rPr>
                  <w:t>Ing. Kubová, Ph.D.</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36F447C3" w14:textId="77777777" w:rsidR="005554BE" w:rsidRPr="005554BE" w:rsidRDefault="005554BE" w:rsidP="005554BE">
            <w:pPr>
              <w:jc w:val="left"/>
              <w:rPr>
                <w:color w:val="000000" w:themeColor="text1"/>
                <w:sz w:val="14"/>
              </w:rPr>
            </w:pPr>
            <w:r w:rsidRPr="005554BE">
              <w:rPr>
                <w:color w:val="000000" w:themeColor="text1"/>
                <w:sz w:val="14"/>
              </w:rPr>
              <w:t>HIP</w:t>
            </w:r>
          </w:p>
        </w:tc>
        <w:sdt>
          <w:sdtPr>
            <w:rPr>
              <w:color w:val="000000" w:themeColor="text1"/>
              <w:sz w:val="16"/>
            </w:rPr>
            <w:alias w:val="Hlavní inženýr projektu"/>
            <w:tag w:val="hip_kr"/>
            <w:id w:val="787498101"/>
            <w:placeholder>
              <w:docPart w:val="E80E9193088F4781A891909882243402"/>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tcPr>
              <w:p w14:paraId="5471C2C7" w14:textId="3F8326D0" w:rsidR="005554BE" w:rsidRPr="005554BE" w:rsidRDefault="00955A52" w:rsidP="00916646">
                <w:pPr>
                  <w:jc w:val="left"/>
                  <w:rPr>
                    <w:color w:val="000000" w:themeColor="text1"/>
                    <w:sz w:val="16"/>
                  </w:rPr>
                </w:pPr>
                <w:r>
                  <w:rPr>
                    <w:color w:val="000000" w:themeColor="text1"/>
                    <w:sz w:val="16"/>
                  </w:rPr>
                  <w:t>Ing. Kubová, Ph.D.</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2B4A3C50" w14:textId="77777777" w:rsidR="005554BE" w:rsidRPr="005554BE" w:rsidRDefault="005554BE" w:rsidP="005554BE">
            <w:pPr>
              <w:jc w:val="left"/>
              <w:rPr>
                <w:color w:val="000000" w:themeColor="text1"/>
                <w:sz w:val="14"/>
              </w:rPr>
            </w:pPr>
            <w:r w:rsidRPr="005554BE">
              <w:rPr>
                <w:color w:val="000000" w:themeColor="text1"/>
                <w:sz w:val="14"/>
              </w:rPr>
              <w:t>T. KONTROLA</w:t>
            </w:r>
          </w:p>
        </w:tc>
        <w:sdt>
          <w:sdtPr>
            <w:rPr>
              <w:color w:val="000000" w:themeColor="text1"/>
              <w:sz w:val="16"/>
            </w:rPr>
            <w:alias w:val="Technická kontrola"/>
            <w:tag w:val="kj_kr"/>
            <w:id w:val="787498102"/>
            <w:placeholder>
              <w:docPart w:val="1F16EF84CFD745F8B83C941489686091"/>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59F891BE" w14:textId="3CB739C8" w:rsidR="005554BE" w:rsidRPr="005554BE" w:rsidRDefault="00955A52" w:rsidP="00916646">
                <w:pPr>
                  <w:jc w:val="left"/>
                  <w:rPr>
                    <w:color w:val="000000" w:themeColor="text1"/>
                    <w:sz w:val="16"/>
                  </w:rPr>
                </w:pPr>
                <w:r>
                  <w:rPr>
                    <w:color w:val="000000" w:themeColor="text1"/>
                    <w:sz w:val="16"/>
                  </w:rPr>
                  <w:t>Ing. Kuba, Ph.D.</w:t>
                </w:r>
              </w:p>
            </w:tc>
          </w:sdtContent>
        </w:sdt>
      </w:tr>
      <w:tr w:rsidR="005554BE" w:rsidRPr="005554BE" w14:paraId="26FEB793"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tcPr>
          <w:p w14:paraId="72AD4648" w14:textId="77777777" w:rsidR="005554BE" w:rsidRPr="005554BE" w:rsidRDefault="005554BE" w:rsidP="005554BE">
            <w:pPr>
              <w:jc w:val="left"/>
              <w:rPr>
                <w:color w:val="000000" w:themeColor="text1"/>
                <w:sz w:val="14"/>
              </w:rPr>
            </w:pPr>
            <w:r w:rsidRPr="005554BE">
              <w:rPr>
                <w:color w:val="000000" w:themeColor="text1"/>
                <w:sz w:val="14"/>
              </w:rPr>
              <w:t>PROJEKTANT</w:t>
            </w:r>
          </w:p>
        </w:tc>
        <w:sdt>
          <w:sdtPr>
            <w:rPr>
              <w:color w:val="000000" w:themeColor="text1"/>
              <w:sz w:val="16"/>
            </w:rPr>
            <w:alias w:val="Projektant"/>
            <w:tag w:val="Kontr"/>
            <w:id w:val="787498103"/>
            <w:placeholder>
              <w:docPart w:val="778EBF5CA0044D03B4AA2235CEB81A4B"/>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tcPr>
              <w:p w14:paraId="7C6E23AD" w14:textId="58A3379F" w:rsidR="005554BE" w:rsidRPr="005554BE" w:rsidRDefault="00955A52" w:rsidP="00916646">
                <w:pPr>
                  <w:jc w:val="left"/>
                  <w:rPr>
                    <w:color w:val="000000" w:themeColor="text1"/>
                    <w:sz w:val="16"/>
                  </w:rPr>
                </w:pPr>
                <w:r>
                  <w:rPr>
                    <w:color w:val="000000" w:themeColor="text1"/>
                    <w:sz w:val="16"/>
                  </w:rPr>
                  <w:t>Ing. Kubová, Ph.D.</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285B96DD" w14:textId="77777777" w:rsidR="005554BE" w:rsidRPr="005554BE" w:rsidRDefault="005554BE" w:rsidP="005554BE">
            <w:pPr>
              <w:jc w:val="left"/>
              <w:rPr>
                <w:color w:val="000000" w:themeColor="text1"/>
                <w:sz w:val="14"/>
              </w:rPr>
            </w:pPr>
            <w:r w:rsidRPr="005554BE">
              <w:rPr>
                <w:color w:val="000000" w:themeColor="text1"/>
                <w:sz w:val="14"/>
              </w:rPr>
              <w:t>ŘEDITEL DIVIZE</w:t>
            </w:r>
          </w:p>
        </w:tc>
        <w:sdt>
          <w:sdtPr>
            <w:rPr>
              <w:color w:val="000000" w:themeColor="text1"/>
              <w:sz w:val="16"/>
            </w:rPr>
            <w:alias w:val="Ředitel divize"/>
            <w:tag w:val="rovu_kr"/>
            <w:id w:val="787498104"/>
            <w:placeholder>
              <w:docPart w:val="C551B125A0AB4E45988684B1CCB23063"/>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tcPr>
              <w:p w14:paraId="5CB76F3B" w14:textId="33447102" w:rsidR="005554BE" w:rsidRPr="005554BE" w:rsidRDefault="00955A52" w:rsidP="00916646">
                <w:pPr>
                  <w:jc w:val="left"/>
                  <w:rPr>
                    <w:color w:val="000000" w:themeColor="text1"/>
                    <w:sz w:val="16"/>
                  </w:rPr>
                </w:pPr>
                <w:r>
                  <w:rPr>
                    <w:color w:val="000000" w:themeColor="text1"/>
                    <w:sz w:val="16"/>
                  </w:rPr>
                  <w:t>Ing. Hanák</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04330733" w14:textId="77777777" w:rsidR="005554BE" w:rsidRPr="005554BE" w:rsidRDefault="005554BE" w:rsidP="005554BE">
            <w:pPr>
              <w:jc w:val="left"/>
              <w:rPr>
                <w:color w:val="000000" w:themeColor="text1"/>
                <w:sz w:val="14"/>
              </w:rPr>
            </w:pPr>
            <w:r w:rsidRPr="005554BE">
              <w:rPr>
                <w:color w:val="000000" w:themeColor="text1"/>
                <w:sz w:val="14"/>
              </w:rPr>
              <w:t>DATUM</w:t>
            </w:r>
          </w:p>
        </w:tc>
        <w:sdt>
          <w:sdtPr>
            <w:rPr>
              <w:color w:val="000000" w:themeColor="text1"/>
              <w:sz w:val="16"/>
            </w:rPr>
            <w:alias w:val="Datum"/>
            <w:tag w:val="DatumCo"/>
            <w:id w:val="787498105"/>
            <w:placeholder>
              <w:docPart w:val="B0F88486065F4C78833A88EC9572FEBB"/>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34A7DE0F" w14:textId="302DF2B7" w:rsidR="005554BE" w:rsidRPr="005554BE" w:rsidRDefault="00271370" w:rsidP="00916646">
                <w:pPr>
                  <w:jc w:val="left"/>
                  <w:rPr>
                    <w:color w:val="000000" w:themeColor="text1"/>
                    <w:sz w:val="16"/>
                  </w:rPr>
                </w:pPr>
                <w:r>
                  <w:rPr>
                    <w:color w:val="000000" w:themeColor="text1"/>
                    <w:sz w:val="16"/>
                  </w:rPr>
                  <w:t>12/2021</w:t>
                </w:r>
              </w:p>
            </w:tc>
          </w:sdtContent>
        </w:sdt>
      </w:tr>
      <w:tr w:rsidR="005554BE" w:rsidRPr="005554BE" w14:paraId="38D47926"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tcPr>
          <w:p w14:paraId="14D538E1" w14:textId="77777777" w:rsidR="005554BE" w:rsidRPr="005554BE" w:rsidRDefault="005554BE" w:rsidP="005554BE">
            <w:pPr>
              <w:jc w:val="left"/>
              <w:rPr>
                <w:color w:val="000000" w:themeColor="text1"/>
                <w:sz w:val="14"/>
              </w:rPr>
            </w:pPr>
            <w:r w:rsidRPr="005554BE">
              <w:rPr>
                <w:color w:val="000000" w:themeColor="text1"/>
                <w:sz w:val="14"/>
              </w:rPr>
              <w:t>OBJEDNATEL</w:t>
            </w:r>
          </w:p>
        </w:tc>
        <w:sdt>
          <w:sdtPr>
            <w:rPr>
              <w:color w:val="000000" w:themeColor="text1"/>
              <w:sz w:val="18"/>
              <w:szCs w:val="18"/>
            </w:rPr>
            <w:alias w:val="Objednatel"/>
            <w:tag w:val="Objdok"/>
            <w:id w:val="787498106"/>
            <w:placeholder>
              <w:docPart w:val="52413C6E8A564A21B3AD39BEECD8898C"/>
            </w:placeholder>
            <w:text/>
          </w:sdtPr>
          <w:sdtEndPr/>
          <w:sdtContent>
            <w:tc>
              <w:tcPr>
                <w:tcW w:w="5103" w:type="dxa"/>
                <w:gridSpan w:val="3"/>
                <w:tcBorders>
                  <w:top w:val="single" w:sz="2" w:space="0" w:color="auto"/>
                  <w:left w:val="single" w:sz="2" w:space="0" w:color="auto"/>
                  <w:bottom w:val="single" w:sz="2" w:space="0" w:color="auto"/>
                  <w:right w:val="single" w:sz="2" w:space="0" w:color="auto"/>
                </w:tcBorders>
                <w:vAlign w:val="center"/>
              </w:tcPr>
              <w:p w14:paraId="52F3C53C" w14:textId="1EA0B763" w:rsidR="005554BE" w:rsidRPr="005554BE" w:rsidRDefault="00955A52" w:rsidP="00916646">
                <w:pPr>
                  <w:jc w:val="left"/>
                  <w:rPr>
                    <w:color w:val="000000" w:themeColor="text1"/>
                    <w:sz w:val="18"/>
                    <w:szCs w:val="18"/>
                  </w:rPr>
                </w:pPr>
                <w:r>
                  <w:rPr>
                    <w:color w:val="000000" w:themeColor="text1"/>
                    <w:sz w:val="18"/>
                    <w:szCs w:val="18"/>
                  </w:rPr>
                  <w:t>Vodárenská společnost Táborsko s.r.o.</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6CE28328" w14:textId="77777777" w:rsidR="005554BE" w:rsidRPr="005554BE" w:rsidRDefault="005554BE" w:rsidP="005554BE">
            <w:pPr>
              <w:jc w:val="left"/>
              <w:rPr>
                <w:color w:val="000000" w:themeColor="text1"/>
                <w:sz w:val="14"/>
              </w:rPr>
            </w:pPr>
            <w:r w:rsidRPr="005554BE">
              <w:rPr>
                <w:color w:val="000000" w:themeColor="text1"/>
                <w:sz w:val="14"/>
              </w:rPr>
              <w:t>OKRES</w:t>
            </w:r>
          </w:p>
        </w:tc>
        <w:sdt>
          <w:sdtPr>
            <w:rPr>
              <w:color w:val="000000" w:themeColor="text1"/>
              <w:sz w:val="16"/>
            </w:rPr>
            <w:alias w:val="Okres"/>
            <w:tag w:val="Lokalita"/>
            <w:id w:val="787498142"/>
            <w:placeholder>
              <w:docPart w:val="EF3E8C238E4D4C25AEC165941794756D"/>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48CE991B" w14:textId="4F2DAFE0" w:rsidR="005554BE" w:rsidRPr="005554BE" w:rsidRDefault="00955A52" w:rsidP="00916646">
                <w:pPr>
                  <w:jc w:val="left"/>
                  <w:rPr>
                    <w:color w:val="000000" w:themeColor="text1"/>
                    <w:sz w:val="16"/>
                  </w:rPr>
                </w:pPr>
                <w:r>
                  <w:rPr>
                    <w:color w:val="000000" w:themeColor="text1"/>
                    <w:sz w:val="16"/>
                  </w:rPr>
                  <w:t>Tábor</w:t>
                </w:r>
              </w:p>
            </w:tc>
          </w:sdtContent>
        </w:sdt>
      </w:tr>
      <w:tr w:rsidR="005554BE" w:rsidRPr="005554BE" w14:paraId="48C236CD"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val="restart"/>
            <w:tcBorders>
              <w:top w:val="single" w:sz="2" w:space="0" w:color="auto"/>
              <w:left w:val="single" w:sz="12" w:space="0" w:color="auto"/>
              <w:right w:val="single" w:sz="2" w:space="0" w:color="auto"/>
            </w:tcBorders>
          </w:tcPr>
          <w:p w14:paraId="4A388690" w14:textId="77777777" w:rsidR="005554BE" w:rsidRPr="005554BE" w:rsidRDefault="005554BE" w:rsidP="005554BE">
            <w:pPr>
              <w:rPr>
                <w:color w:val="000000" w:themeColor="text1"/>
                <w:sz w:val="14"/>
              </w:rPr>
            </w:pPr>
            <w:r w:rsidRPr="005554BE">
              <w:rPr>
                <w:color w:val="000000" w:themeColor="text1"/>
                <w:sz w:val="14"/>
              </w:rPr>
              <w:t>AKCE:</w:t>
            </w:r>
          </w:p>
          <w:p w14:paraId="758F2165" w14:textId="77777777" w:rsidR="005554BE" w:rsidRPr="005554BE" w:rsidRDefault="005554BE" w:rsidP="005554BE">
            <w:pPr>
              <w:rPr>
                <w:color w:val="000000" w:themeColor="text1"/>
                <w:sz w:val="14"/>
              </w:rPr>
            </w:pPr>
          </w:p>
          <w:sdt>
            <w:sdtPr>
              <w:rPr>
                <w:color w:val="000000" w:themeColor="text1"/>
                <w:sz w:val="24"/>
              </w:rPr>
              <w:alias w:val="Název dokumentace 1"/>
              <w:tag w:val="NazevDok"/>
              <w:id w:val="787498108"/>
              <w:placeholder>
                <w:docPart w:val="1F72009A793D44D69F275E72E39A4155"/>
              </w:placeholder>
              <w:text/>
            </w:sdtPr>
            <w:sdtEndPr/>
            <w:sdtContent>
              <w:p w14:paraId="0F010CCA" w14:textId="0EB49448" w:rsidR="00AE0D9D" w:rsidRPr="005554BE" w:rsidRDefault="00955A52" w:rsidP="00AE0D9D">
                <w:pPr>
                  <w:jc w:val="center"/>
                  <w:rPr>
                    <w:color w:val="000000" w:themeColor="text1"/>
                    <w:sz w:val="24"/>
                  </w:rPr>
                </w:pPr>
                <w:r>
                  <w:rPr>
                    <w:color w:val="000000" w:themeColor="text1"/>
                    <w:sz w:val="24"/>
                  </w:rPr>
                  <w:t>Sezimovo Ústí - ul. Pod Vrbou</w:t>
                </w:r>
              </w:p>
            </w:sdtContent>
          </w:sdt>
          <w:sdt>
            <w:sdtPr>
              <w:rPr>
                <w:color w:val="000000" w:themeColor="text1"/>
                <w:sz w:val="24"/>
              </w:rPr>
              <w:alias w:val="Název dokumentace 2"/>
              <w:tag w:val="NazevDok2_"/>
              <w:id w:val="787498111"/>
              <w:placeholder>
                <w:docPart w:val="6EBF239F87024C759225D9CCE4244952"/>
              </w:placeholder>
              <w:text/>
            </w:sdtPr>
            <w:sdtEndPr/>
            <w:sdtContent>
              <w:p w14:paraId="365466D8" w14:textId="16BD6A8F" w:rsidR="00AE0D9D" w:rsidRPr="005554BE" w:rsidRDefault="00271370" w:rsidP="00AE0D9D">
                <w:pPr>
                  <w:jc w:val="center"/>
                  <w:rPr>
                    <w:color w:val="000000" w:themeColor="text1"/>
                    <w:sz w:val="24"/>
                  </w:rPr>
                </w:pPr>
                <w:r>
                  <w:rPr>
                    <w:color w:val="000000" w:themeColor="text1"/>
                    <w:sz w:val="24"/>
                  </w:rPr>
                  <w:t>Rekonstrukce vodovodu a kanalizace</w:t>
                </w:r>
              </w:p>
            </w:sdtContent>
          </w:sdt>
          <w:sdt>
            <w:sdtPr>
              <w:rPr>
                <w:color w:val="000000" w:themeColor="text1"/>
                <w:sz w:val="24"/>
              </w:rPr>
              <w:alias w:val="Název dokumentace 3"/>
              <w:tag w:val="NazevDok3_"/>
              <w:id w:val="787498114"/>
              <w:placeholder>
                <w:docPart w:val="334C278F48E24E3081F0225913D0B53F"/>
              </w:placeholder>
              <w:showingPlcHdr/>
              <w:text/>
            </w:sdtPr>
            <w:sdtEndPr/>
            <w:sdtContent>
              <w:p w14:paraId="5EFA2E8E" w14:textId="5B838FB9" w:rsidR="00AE0D9D" w:rsidRPr="005554BE" w:rsidRDefault="00DA742A" w:rsidP="00AE0D9D">
                <w:pPr>
                  <w:jc w:val="center"/>
                  <w:rPr>
                    <w:color w:val="000000" w:themeColor="text1"/>
                    <w:sz w:val="24"/>
                  </w:rPr>
                </w:pPr>
                <w:r w:rsidRPr="0005706C">
                  <w:rPr>
                    <w:rStyle w:val="Zstupntext"/>
                    <w:color w:val="000000" w:themeColor="text1"/>
                  </w:rPr>
                  <w:t xml:space="preserve"> </w:t>
                </w:r>
              </w:p>
            </w:sdtContent>
          </w:sdt>
          <w:p w14:paraId="3ED8DF5E" w14:textId="77777777" w:rsidR="005554BE" w:rsidRPr="00ED46E2" w:rsidRDefault="005554BE" w:rsidP="00AE0D9D">
            <w:pPr>
              <w:jc w:val="center"/>
              <w:rPr>
                <w:color w:val="000000" w:themeColor="text1"/>
                <w:sz w:val="12"/>
                <w:szCs w:val="12"/>
              </w:rPr>
            </w:pPr>
          </w:p>
          <w:sdt>
            <w:sdtPr>
              <w:rPr>
                <w:color w:val="000000" w:themeColor="text1"/>
                <w:sz w:val="24"/>
              </w:rPr>
              <w:alias w:val="Upřesňující podnázev zakázky"/>
              <w:tag w:val="Podnazev"/>
              <w:id w:val="787498115"/>
              <w:placeholder>
                <w:docPart w:val="58E7B71BE9AF4D0C9D999552E636CE9D"/>
              </w:placeholder>
              <w:showingPlcHdr/>
              <w:text/>
            </w:sdtPr>
            <w:sdtEndPr/>
            <w:sdtContent>
              <w:p w14:paraId="20FDF490" w14:textId="1A477CA2" w:rsidR="005554BE" w:rsidRPr="005554BE" w:rsidRDefault="00DA742A" w:rsidP="00916646">
                <w:pPr>
                  <w:jc w:val="center"/>
                  <w:rPr>
                    <w:color w:val="000000" w:themeColor="text1"/>
                    <w:sz w:val="24"/>
                  </w:rPr>
                </w:pPr>
                <w:r w:rsidRPr="0005706C">
                  <w:rPr>
                    <w:rStyle w:val="Zstupntext"/>
                    <w:color w:val="000000" w:themeColor="text1"/>
                  </w:rPr>
                  <w:t xml:space="preserve"> </w:t>
                </w:r>
              </w:p>
            </w:sdtContent>
          </w:sdt>
        </w:tc>
        <w:tc>
          <w:tcPr>
            <w:tcW w:w="1361" w:type="dxa"/>
            <w:tcBorders>
              <w:top w:val="single" w:sz="2" w:space="0" w:color="auto"/>
              <w:left w:val="single" w:sz="2" w:space="0" w:color="auto"/>
              <w:bottom w:val="single" w:sz="2" w:space="0" w:color="auto"/>
              <w:right w:val="single" w:sz="2" w:space="0" w:color="auto"/>
            </w:tcBorders>
            <w:vAlign w:val="center"/>
          </w:tcPr>
          <w:p w14:paraId="499C02DE" w14:textId="77777777" w:rsidR="005554BE" w:rsidRPr="005554BE" w:rsidRDefault="005554BE" w:rsidP="005554BE">
            <w:pPr>
              <w:jc w:val="left"/>
              <w:rPr>
                <w:color w:val="000000" w:themeColor="text1"/>
                <w:sz w:val="14"/>
              </w:rPr>
            </w:pPr>
            <w:r w:rsidRPr="005554BE">
              <w:rPr>
                <w:color w:val="000000" w:themeColor="text1"/>
                <w:sz w:val="14"/>
              </w:rPr>
              <w:t>ČÍSLO ZAKÁZKY</w:t>
            </w: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0126CE3A" w14:textId="75674501" w:rsidR="005554BE" w:rsidRPr="00217069" w:rsidRDefault="001668F4" w:rsidP="00916646">
            <w:pPr>
              <w:jc w:val="left"/>
              <w:rPr>
                <w:color w:val="000000" w:themeColor="text1"/>
                <w:sz w:val="16"/>
              </w:rPr>
            </w:pPr>
            <w:sdt>
              <w:sdtPr>
                <w:rPr>
                  <w:color w:val="000000" w:themeColor="text1"/>
                  <w:sz w:val="16"/>
                </w:rPr>
                <w:alias w:val="Číslo zakázky"/>
                <w:tag w:val="CisloZak"/>
                <w:id w:val="787498143"/>
                <w:placeholder>
                  <w:docPart w:val="4C7CB446A0094AFDB350BBA0773E71AC"/>
                </w:placeholder>
                <w:text/>
              </w:sdtPr>
              <w:sdtEndPr/>
              <w:sdtContent>
                <w:r w:rsidR="00955A52">
                  <w:rPr>
                    <w:color w:val="000000" w:themeColor="text1"/>
                    <w:sz w:val="16"/>
                  </w:rPr>
                  <w:t>11 9216 03 00</w:t>
                </w:r>
              </w:sdtContent>
            </w:sdt>
          </w:p>
        </w:tc>
      </w:tr>
      <w:tr w:rsidR="005554BE" w:rsidRPr="005554BE" w14:paraId="009FA7D2"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tcBorders>
              <w:left w:val="single" w:sz="12" w:space="0" w:color="auto"/>
              <w:right w:val="single" w:sz="2" w:space="0" w:color="auto"/>
            </w:tcBorders>
          </w:tcPr>
          <w:p w14:paraId="5DBD24FF" w14:textId="77777777" w:rsidR="005554BE" w:rsidRPr="005554BE" w:rsidRDefault="005554BE" w:rsidP="005554BE">
            <w:pPr>
              <w:rPr>
                <w:color w:val="000000" w:themeColor="text1"/>
                <w:sz w:val="18"/>
              </w:rPr>
            </w:pPr>
          </w:p>
        </w:tc>
        <w:tc>
          <w:tcPr>
            <w:tcW w:w="1361" w:type="dxa"/>
            <w:tcBorders>
              <w:top w:val="single" w:sz="2" w:space="0" w:color="auto"/>
              <w:left w:val="single" w:sz="2" w:space="0" w:color="auto"/>
              <w:bottom w:val="single" w:sz="2" w:space="0" w:color="auto"/>
              <w:right w:val="single" w:sz="2" w:space="0" w:color="auto"/>
            </w:tcBorders>
            <w:vAlign w:val="center"/>
          </w:tcPr>
          <w:p w14:paraId="3C413DBA" w14:textId="77777777" w:rsidR="005554BE" w:rsidRPr="005554BE" w:rsidRDefault="005554BE" w:rsidP="005554BE">
            <w:pPr>
              <w:jc w:val="left"/>
              <w:rPr>
                <w:color w:val="000000" w:themeColor="text1"/>
                <w:sz w:val="14"/>
              </w:rPr>
            </w:pPr>
            <w:r w:rsidRPr="005554BE">
              <w:rPr>
                <w:color w:val="000000" w:themeColor="text1"/>
                <w:sz w:val="14"/>
              </w:rPr>
              <w:t>STUPEŇ</w:t>
            </w:r>
          </w:p>
        </w:tc>
        <w:sdt>
          <w:sdtPr>
            <w:rPr>
              <w:color w:val="000000" w:themeColor="text1"/>
              <w:sz w:val="16"/>
            </w:rPr>
            <w:alias w:val="Stupeň"/>
            <w:tag w:val="StupenZ"/>
            <w:id w:val="787498140"/>
            <w:placeholder>
              <w:docPart w:val="77529019E2A642A990A622591BA2FAD1"/>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2DE9E269" w14:textId="77777777" w:rsidR="005554BE" w:rsidRPr="005554BE" w:rsidRDefault="00FA6430" w:rsidP="00FA6430">
                <w:pPr>
                  <w:jc w:val="left"/>
                  <w:rPr>
                    <w:color w:val="000000" w:themeColor="text1"/>
                    <w:sz w:val="16"/>
                  </w:rPr>
                </w:pPr>
                <w:r>
                  <w:rPr>
                    <w:color w:val="000000" w:themeColor="text1"/>
                    <w:sz w:val="16"/>
                  </w:rPr>
                  <w:t>DPS</w:t>
                </w:r>
              </w:p>
            </w:tc>
          </w:sdtContent>
        </w:sdt>
      </w:tr>
      <w:tr w:rsidR="005554BE" w:rsidRPr="005554BE" w14:paraId="2F3EE879"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tcBorders>
              <w:left w:val="single" w:sz="12" w:space="0" w:color="auto"/>
              <w:right w:val="single" w:sz="2" w:space="0" w:color="auto"/>
            </w:tcBorders>
          </w:tcPr>
          <w:p w14:paraId="07F5D652" w14:textId="77777777" w:rsidR="005554BE" w:rsidRPr="005554BE" w:rsidRDefault="005554BE" w:rsidP="005554BE">
            <w:pPr>
              <w:rPr>
                <w:color w:val="000000" w:themeColor="text1"/>
                <w:sz w:val="18"/>
              </w:rPr>
            </w:pPr>
          </w:p>
        </w:tc>
        <w:tc>
          <w:tcPr>
            <w:tcW w:w="1361" w:type="dxa"/>
            <w:tcBorders>
              <w:top w:val="single" w:sz="2" w:space="0" w:color="auto"/>
              <w:left w:val="single" w:sz="2" w:space="0" w:color="auto"/>
              <w:bottom w:val="single" w:sz="2" w:space="0" w:color="auto"/>
              <w:right w:val="single" w:sz="2" w:space="0" w:color="auto"/>
            </w:tcBorders>
            <w:vAlign w:val="center"/>
          </w:tcPr>
          <w:p w14:paraId="7D2BAFA6" w14:textId="77777777" w:rsidR="005554BE" w:rsidRPr="005554BE" w:rsidRDefault="005554BE" w:rsidP="005554BE">
            <w:pPr>
              <w:jc w:val="left"/>
              <w:rPr>
                <w:color w:val="000000" w:themeColor="text1"/>
                <w:sz w:val="14"/>
              </w:rPr>
            </w:pPr>
            <w:r w:rsidRPr="005554BE">
              <w:rPr>
                <w:color w:val="000000" w:themeColor="text1"/>
                <w:sz w:val="14"/>
              </w:rPr>
              <w:t>FORMÁT</w:t>
            </w: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0FFE70ED" w14:textId="60A242AB" w:rsidR="005554BE" w:rsidRPr="005554BE" w:rsidRDefault="00111921" w:rsidP="005554BE">
            <w:pPr>
              <w:jc w:val="left"/>
              <w:rPr>
                <w:color w:val="000000" w:themeColor="text1"/>
                <w:sz w:val="16"/>
              </w:rPr>
            </w:pPr>
            <w:r w:rsidRPr="00111921">
              <w:rPr>
                <w:color w:val="000000" w:themeColor="text1"/>
                <w:sz w:val="16"/>
              </w:rPr>
              <w:fldChar w:fldCharType="begin"/>
            </w:r>
            <w:r w:rsidRPr="00111921">
              <w:rPr>
                <w:color w:val="000000" w:themeColor="text1"/>
                <w:sz w:val="16"/>
              </w:rPr>
              <w:instrText xml:space="preserve"> NUMPAGES   \* MERGEFORMAT </w:instrText>
            </w:r>
            <w:r w:rsidRPr="00111921">
              <w:rPr>
                <w:color w:val="000000" w:themeColor="text1"/>
                <w:sz w:val="16"/>
              </w:rPr>
              <w:fldChar w:fldCharType="separate"/>
            </w:r>
            <w:r w:rsidR="006E5935">
              <w:rPr>
                <w:noProof/>
                <w:color w:val="000000" w:themeColor="text1"/>
                <w:sz w:val="16"/>
              </w:rPr>
              <w:t>32</w:t>
            </w:r>
            <w:r w:rsidRPr="00111921">
              <w:rPr>
                <w:color w:val="000000" w:themeColor="text1"/>
                <w:sz w:val="16"/>
              </w:rPr>
              <w:fldChar w:fldCharType="end"/>
            </w:r>
            <w:r w:rsidRPr="00111921">
              <w:rPr>
                <w:color w:val="000000" w:themeColor="text1"/>
                <w:sz w:val="16"/>
              </w:rPr>
              <w:t>x A4</w:t>
            </w:r>
          </w:p>
        </w:tc>
      </w:tr>
      <w:tr w:rsidR="005554BE" w:rsidRPr="005554BE" w14:paraId="55459B23"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tcBorders>
              <w:left w:val="single" w:sz="12" w:space="0" w:color="auto"/>
              <w:right w:val="single" w:sz="2" w:space="0" w:color="auto"/>
            </w:tcBorders>
          </w:tcPr>
          <w:p w14:paraId="1B694286" w14:textId="77777777" w:rsidR="005554BE" w:rsidRPr="005554BE" w:rsidRDefault="005554BE" w:rsidP="005554BE">
            <w:pPr>
              <w:rPr>
                <w:color w:val="000000" w:themeColor="text1"/>
                <w:sz w:val="18"/>
              </w:rPr>
            </w:pPr>
          </w:p>
        </w:tc>
        <w:tc>
          <w:tcPr>
            <w:tcW w:w="1361" w:type="dxa"/>
            <w:tcBorders>
              <w:top w:val="single" w:sz="2" w:space="0" w:color="auto"/>
              <w:left w:val="single" w:sz="2" w:space="0" w:color="auto"/>
              <w:bottom w:val="single" w:sz="2" w:space="0" w:color="auto"/>
              <w:right w:val="single" w:sz="2" w:space="0" w:color="auto"/>
            </w:tcBorders>
            <w:vAlign w:val="center"/>
          </w:tcPr>
          <w:p w14:paraId="3029DCFB" w14:textId="77777777" w:rsidR="005554BE" w:rsidRPr="005554BE" w:rsidRDefault="005554BE" w:rsidP="005554BE">
            <w:pPr>
              <w:jc w:val="left"/>
              <w:rPr>
                <w:color w:val="000000" w:themeColor="text1"/>
                <w:sz w:val="14"/>
              </w:rPr>
            </w:pP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510F5BE7" w14:textId="77777777" w:rsidR="005554BE" w:rsidRPr="005554BE" w:rsidRDefault="005554BE" w:rsidP="005554BE">
            <w:pPr>
              <w:jc w:val="left"/>
              <w:rPr>
                <w:color w:val="000000" w:themeColor="text1"/>
                <w:sz w:val="16"/>
              </w:rPr>
            </w:pPr>
          </w:p>
        </w:tc>
      </w:tr>
      <w:tr w:rsidR="005554BE" w:rsidRPr="005554BE" w14:paraId="2B743573"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tcBorders>
              <w:left w:val="single" w:sz="12" w:space="0" w:color="auto"/>
              <w:bottom w:val="single" w:sz="2" w:space="0" w:color="auto"/>
              <w:right w:val="single" w:sz="2" w:space="0" w:color="auto"/>
            </w:tcBorders>
          </w:tcPr>
          <w:p w14:paraId="6A5D6EF8" w14:textId="77777777" w:rsidR="005554BE" w:rsidRPr="005554BE" w:rsidRDefault="005554BE" w:rsidP="005554BE">
            <w:pPr>
              <w:rPr>
                <w:color w:val="000000" w:themeColor="text1"/>
                <w:sz w:val="18"/>
              </w:rPr>
            </w:pPr>
          </w:p>
        </w:tc>
        <w:tc>
          <w:tcPr>
            <w:tcW w:w="1361" w:type="dxa"/>
            <w:tcBorders>
              <w:top w:val="single" w:sz="2" w:space="0" w:color="auto"/>
              <w:left w:val="single" w:sz="2" w:space="0" w:color="auto"/>
              <w:bottom w:val="single" w:sz="2" w:space="0" w:color="auto"/>
              <w:right w:val="single" w:sz="2" w:space="0" w:color="auto"/>
            </w:tcBorders>
            <w:vAlign w:val="center"/>
          </w:tcPr>
          <w:p w14:paraId="1D771775" w14:textId="77777777" w:rsidR="005554BE" w:rsidRPr="005554BE" w:rsidRDefault="005554BE" w:rsidP="005554BE">
            <w:pPr>
              <w:jc w:val="left"/>
              <w:rPr>
                <w:color w:val="000000" w:themeColor="text1"/>
                <w:sz w:val="14"/>
              </w:rPr>
            </w:pPr>
            <w:r w:rsidRPr="005554BE">
              <w:rPr>
                <w:color w:val="000000" w:themeColor="text1"/>
                <w:sz w:val="14"/>
              </w:rPr>
              <w:t>ARCHIVNÍ ČÍSLO</w:t>
            </w:r>
          </w:p>
        </w:tc>
        <w:sdt>
          <w:sdtPr>
            <w:rPr>
              <w:color w:val="000000" w:themeColor="text1"/>
              <w:sz w:val="16"/>
            </w:rPr>
            <w:alias w:val="Archivní číslo"/>
            <w:tag w:val="Poc"/>
            <w:id w:val="787498132"/>
            <w:placeholder>
              <w:docPart w:val="72C4041A107D45C197C66720C0B47045"/>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7CCBA48A" w14:textId="559884F2" w:rsidR="005554BE" w:rsidRPr="005554BE" w:rsidRDefault="00955A52" w:rsidP="00916646">
                <w:pPr>
                  <w:jc w:val="left"/>
                  <w:rPr>
                    <w:color w:val="000000" w:themeColor="text1"/>
                    <w:sz w:val="16"/>
                  </w:rPr>
                </w:pPr>
                <w:r>
                  <w:rPr>
                    <w:color w:val="000000" w:themeColor="text1"/>
                    <w:sz w:val="16"/>
                  </w:rPr>
                  <w:t>005904/21/1</w:t>
                </w:r>
              </w:p>
            </w:tc>
          </w:sdtContent>
        </w:sdt>
      </w:tr>
      <w:tr w:rsidR="005554BE" w:rsidRPr="005554BE" w14:paraId="47146A15"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tcPr>
          <w:p w14:paraId="2433453C" w14:textId="77777777" w:rsidR="005554BE" w:rsidRPr="005554BE" w:rsidRDefault="005554BE" w:rsidP="005554BE">
            <w:pPr>
              <w:jc w:val="left"/>
              <w:rPr>
                <w:color w:val="000000" w:themeColor="text1"/>
                <w:sz w:val="14"/>
              </w:rPr>
            </w:pPr>
            <w:r w:rsidRPr="005554BE">
              <w:rPr>
                <w:color w:val="000000" w:themeColor="text1"/>
                <w:sz w:val="14"/>
              </w:rPr>
              <w:t>ČÁST STAVBY</w:t>
            </w:r>
          </w:p>
        </w:tc>
        <w:sdt>
          <w:sdtPr>
            <w:rPr>
              <w:color w:val="000000" w:themeColor="text1"/>
              <w:sz w:val="18"/>
            </w:rPr>
            <w:alias w:val="Část stavby"/>
            <w:tag w:val="CastSt"/>
            <w:id w:val="787498116"/>
            <w:placeholder>
              <w:docPart w:val="40865045EBF848C3A76EB5738EF19A05"/>
            </w:placeholder>
            <w:showingPlcHdr/>
            <w:text/>
          </w:sdtPr>
          <w:sdtEndPr/>
          <w:sdtContent>
            <w:tc>
              <w:tcPr>
                <w:tcW w:w="5103" w:type="dxa"/>
                <w:gridSpan w:val="3"/>
                <w:tcBorders>
                  <w:top w:val="single" w:sz="2" w:space="0" w:color="auto"/>
                  <w:left w:val="single" w:sz="2" w:space="0" w:color="auto"/>
                  <w:bottom w:val="single" w:sz="2" w:space="0" w:color="auto"/>
                  <w:right w:val="single" w:sz="2" w:space="0" w:color="auto"/>
                </w:tcBorders>
                <w:vAlign w:val="center"/>
              </w:tcPr>
              <w:p w14:paraId="5DF3DB13" w14:textId="2ABB7026" w:rsidR="005554BE" w:rsidRPr="005554BE" w:rsidRDefault="00DA742A" w:rsidP="00916646">
                <w:pPr>
                  <w:jc w:val="left"/>
                  <w:rPr>
                    <w:color w:val="000000" w:themeColor="text1"/>
                    <w:sz w:val="18"/>
                  </w:rPr>
                </w:pPr>
                <w:r w:rsidRPr="006660DF">
                  <w:rPr>
                    <w:rStyle w:val="Zstupntext"/>
                    <w:color w:val="000000" w:themeColor="text1"/>
                  </w:rPr>
                  <w:t xml:space="preserve"> </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6F283E4B" w14:textId="77777777" w:rsidR="005554BE" w:rsidRPr="005554BE" w:rsidRDefault="005554BE" w:rsidP="005554BE">
            <w:pPr>
              <w:jc w:val="left"/>
              <w:rPr>
                <w:color w:val="000000" w:themeColor="text1"/>
                <w:sz w:val="14"/>
              </w:rPr>
            </w:pPr>
            <w:r w:rsidRPr="005554BE">
              <w:rPr>
                <w:color w:val="000000" w:themeColor="text1"/>
                <w:sz w:val="14"/>
              </w:rPr>
              <w:t>SO/PS</w:t>
            </w:r>
          </w:p>
        </w:tc>
        <w:sdt>
          <w:sdtPr>
            <w:rPr>
              <w:color w:val="000000" w:themeColor="text1"/>
              <w:sz w:val="16"/>
              <w:szCs w:val="16"/>
            </w:rPr>
            <w:alias w:val="SO/PS"/>
            <w:tag w:val="SOPS"/>
            <w:id w:val="787498131"/>
            <w:placeholder>
              <w:docPart w:val="EC523795870949DC872D4704BC3EF38A"/>
            </w:placeholder>
            <w:showingPlcHd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75EAADA4" w14:textId="076A2161" w:rsidR="005554BE" w:rsidRPr="005554BE" w:rsidRDefault="00DA742A" w:rsidP="00916646">
                <w:pPr>
                  <w:jc w:val="left"/>
                  <w:rPr>
                    <w:color w:val="000000" w:themeColor="text1"/>
                    <w:sz w:val="16"/>
                    <w:szCs w:val="16"/>
                  </w:rPr>
                </w:pPr>
                <w:r w:rsidRPr="006660DF">
                  <w:rPr>
                    <w:rStyle w:val="Zstupntext"/>
                    <w:color w:val="000000" w:themeColor="text1"/>
                  </w:rPr>
                  <w:t xml:space="preserve"> </w:t>
                </w:r>
              </w:p>
            </w:tc>
          </w:sdtContent>
        </w:sdt>
      </w:tr>
      <w:tr w:rsidR="005554BE" w:rsidRPr="005554BE" w14:paraId="19300588"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3"/>
          <w:jc w:val="center"/>
        </w:trPr>
        <w:tc>
          <w:tcPr>
            <w:tcW w:w="6464" w:type="dxa"/>
            <w:gridSpan w:val="5"/>
            <w:vMerge w:val="restart"/>
            <w:tcBorders>
              <w:top w:val="single" w:sz="2" w:space="0" w:color="auto"/>
              <w:left w:val="single" w:sz="12" w:space="0" w:color="auto"/>
              <w:right w:val="single" w:sz="2" w:space="0" w:color="auto"/>
            </w:tcBorders>
          </w:tcPr>
          <w:p w14:paraId="75368B0E" w14:textId="77777777" w:rsidR="005554BE" w:rsidRPr="005554BE" w:rsidRDefault="005554BE" w:rsidP="005554BE">
            <w:pPr>
              <w:jc w:val="left"/>
              <w:rPr>
                <w:color w:val="000000" w:themeColor="text1"/>
                <w:sz w:val="14"/>
              </w:rPr>
            </w:pPr>
            <w:r w:rsidRPr="005554BE">
              <w:rPr>
                <w:color w:val="000000" w:themeColor="text1"/>
                <w:sz w:val="14"/>
              </w:rPr>
              <w:t>PŘÍLOHA:</w:t>
            </w:r>
          </w:p>
          <w:sdt>
            <w:sdtPr>
              <w:rPr>
                <w:color w:val="000000" w:themeColor="text1"/>
                <w:sz w:val="24"/>
              </w:rPr>
              <w:alias w:val="Název přílohy"/>
              <w:tag w:val="PrilNaz"/>
              <w:id w:val="787498119"/>
              <w:placeholder>
                <w:docPart w:val="9AEBE97ACAC0479D8FF7A077D1827D07"/>
              </w:placeholder>
              <w:text/>
            </w:sdtPr>
            <w:sdtEndPr/>
            <w:sdtContent>
              <w:p w14:paraId="488199B6" w14:textId="181ADFEF" w:rsidR="005554BE" w:rsidRPr="005554BE" w:rsidRDefault="00955A52" w:rsidP="00916646">
                <w:pPr>
                  <w:jc w:val="center"/>
                  <w:rPr>
                    <w:color w:val="000000" w:themeColor="text1"/>
                    <w:sz w:val="24"/>
                  </w:rPr>
                </w:pPr>
                <w:r>
                  <w:rPr>
                    <w:color w:val="000000" w:themeColor="text1"/>
                    <w:sz w:val="24"/>
                  </w:rPr>
                  <w:t>Technická zpráva ASŘ</w:t>
                </w:r>
              </w:p>
            </w:sdtContent>
          </w:sdt>
        </w:tc>
        <w:tc>
          <w:tcPr>
            <w:tcW w:w="1361" w:type="dxa"/>
            <w:vMerge w:val="restart"/>
            <w:tcBorders>
              <w:top w:val="single" w:sz="2" w:space="0" w:color="auto"/>
              <w:left w:val="single" w:sz="2" w:space="0" w:color="auto"/>
              <w:right w:val="single" w:sz="2" w:space="0" w:color="auto"/>
            </w:tcBorders>
            <w:vAlign w:val="center"/>
          </w:tcPr>
          <w:p w14:paraId="2EF2BE40" w14:textId="77777777" w:rsidR="005554BE" w:rsidRPr="005554BE" w:rsidRDefault="005554BE" w:rsidP="005554BE">
            <w:pPr>
              <w:jc w:val="left"/>
              <w:rPr>
                <w:color w:val="000000" w:themeColor="text1"/>
                <w:sz w:val="14"/>
              </w:rPr>
            </w:pPr>
            <w:r w:rsidRPr="005554BE">
              <w:rPr>
                <w:color w:val="000000" w:themeColor="text1"/>
                <w:sz w:val="14"/>
              </w:rPr>
              <w:t>ČÍSLO PŘÍLOHY</w:t>
            </w:r>
          </w:p>
        </w:tc>
        <w:sdt>
          <w:sdtPr>
            <w:rPr>
              <w:color w:val="000000" w:themeColor="text1"/>
              <w:sz w:val="30"/>
              <w:szCs w:val="30"/>
            </w:rPr>
            <w:alias w:val="Číslo přílohy"/>
            <w:tag w:val="prilcislo"/>
            <w:id w:val="787498126"/>
            <w:placeholder>
              <w:docPart w:val="45AD43DCB01E492EAE38DD2CD8AC6EFD"/>
            </w:placeholder>
            <w:text/>
          </w:sdtPr>
          <w:sdtEndPr/>
          <w:sdtContent>
            <w:tc>
              <w:tcPr>
                <w:tcW w:w="1418" w:type="dxa"/>
                <w:vMerge w:val="restart"/>
                <w:tcBorders>
                  <w:top w:val="single" w:sz="2" w:space="0" w:color="auto"/>
                  <w:left w:val="single" w:sz="2" w:space="0" w:color="auto"/>
                  <w:right w:val="single" w:sz="4" w:space="0" w:color="auto"/>
                </w:tcBorders>
                <w:tcMar>
                  <w:top w:w="0" w:type="dxa"/>
                  <w:left w:w="57" w:type="dxa"/>
                  <w:right w:w="57" w:type="dxa"/>
                </w:tcMar>
                <w:vAlign w:val="center"/>
              </w:tcPr>
              <w:p w14:paraId="31795CA4" w14:textId="77777777" w:rsidR="005554BE" w:rsidRPr="005554BE" w:rsidRDefault="00FA6430" w:rsidP="00ED6AC3">
                <w:pPr>
                  <w:jc w:val="center"/>
                  <w:rPr>
                    <w:color w:val="000000" w:themeColor="text1"/>
                    <w:sz w:val="30"/>
                    <w:szCs w:val="30"/>
                  </w:rPr>
                </w:pPr>
                <w:r>
                  <w:rPr>
                    <w:color w:val="000000" w:themeColor="text1"/>
                    <w:sz w:val="30"/>
                    <w:szCs w:val="30"/>
                  </w:rPr>
                  <w:t>D.1.</w:t>
                </w:r>
                <w:r w:rsidR="00ED6AC3">
                  <w:rPr>
                    <w:color w:val="000000" w:themeColor="text1"/>
                    <w:sz w:val="30"/>
                    <w:szCs w:val="30"/>
                  </w:rPr>
                  <w:t>1</w:t>
                </w:r>
                <w:r>
                  <w:rPr>
                    <w:color w:val="000000" w:themeColor="text1"/>
                    <w:sz w:val="30"/>
                    <w:szCs w:val="30"/>
                  </w:rPr>
                  <w:t>.1</w:t>
                </w:r>
              </w:p>
            </w:tc>
          </w:sdtContent>
        </w:sdt>
        <w:sdt>
          <w:sdtPr>
            <w:rPr>
              <w:color w:val="000000" w:themeColor="text1"/>
              <w:sz w:val="16"/>
            </w:rPr>
            <w:alias w:val="Verze"/>
            <w:tag w:val="Ver"/>
            <w:id w:val="787498127"/>
            <w:placeholder>
              <w:docPart w:val="182ECDBA034742C2AEE89D1E899ADA5E"/>
            </w:placeholder>
            <w:text/>
          </w:sdtPr>
          <w:sdtEndPr/>
          <w:sdtContent>
            <w:tc>
              <w:tcPr>
                <w:tcW w:w="456" w:type="dxa"/>
                <w:tcBorders>
                  <w:top w:val="single" w:sz="4" w:space="0" w:color="auto"/>
                  <w:left w:val="single" w:sz="4" w:space="0" w:color="auto"/>
                  <w:bottom w:val="single" w:sz="4" w:space="0" w:color="auto"/>
                  <w:right w:val="single" w:sz="12" w:space="0" w:color="auto"/>
                </w:tcBorders>
                <w:vAlign w:val="center"/>
              </w:tcPr>
              <w:p w14:paraId="17E3CCAF" w14:textId="6C701B45" w:rsidR="005554BE" w:rsidRPr="005554BE" w:rsidRDefault="00DA742A" w:rsidP="00916646">
                <w:pPr>
                  <w:jc w:val="center"/>
                  <w:rPr>
                    <w:color w:val="000000" w:themeColor="text1"/>
                    <w:sz w:val="16"/>
                  </w:rPr>
                </w:pPr>
                <w:r>
                  <w:rPr>
                    <w:color w:val="000000" w:themeColor="text1"/>
                    <w:sz w:val="16"/>
                  </w:rPr>
                  <w:t>a</w:t>
                </w:r>
              </w:p>
            </w:tc>
          </w:sdtContent>
        </w:sdt>
      </w:tr>
      <w:tr w:rsidR="005554BE" w:rsidRPr="005554BE" w14:paraId="1E899970"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3"/>
          <w:jc w:val="center"/>
        </w:trPr>
        <w:tc>
          <w:tcPr>
            <w:tcW w:w="6464" w:type="dxa"/>
            <w:gridSpan w:val="5"/>
            <w:vMerge/>
            <w:tcBorders>
              <w:left w:val="single" w:sz="12" w:space="0" w:color="auto"/>
              <w:bottom w:val="single" w:sz="12" w:space="0" w:color="auto"/>
              <w:right w:val="single" w:sz="2" w:space="0" w:color="auto"/>
            </w:tcBorders>
          </w:tcPr>
          <w:p w14:paraId="6250EF79" w14:textId="77777777" w:rsidR="005554BE" w:rsidRPr="005554BE" w:rsidRDefault="005554BE" w:rsidP="005554BE">
            <w:pPr>
              <w:spacing w:line="40" w:lineRule="exact"/>
              <w:jc w:val="left"/>
              <w:rPr>
                <w:color w:val="000000" w:themeColor="text1"/>
                <w:sz w:val="14"/>
              </w:rPr>
            </w:pPr>
          </w:p>
        </w:tc>
        <w:tc>
          <w:tcPr>
            <w:tcW w:w="1361" w:type="dxa"/>
            <w:vMerge/>
            <w:tcBorders>
              <w:left w:val="single" w:sz="2" w:space="0" w:color="auto"/>
              <w:bottom w:val="single" w:sz="12" w:space="0" w:color="auto"/>
              <w:right w:val="single" w:sz="2" w:space="0" w:color="auto"/>
            </w:tcBorders>
            <w:vAlign w:val="center"/>
          </w:tcPr>
          <w:p w14:paraId="55FFD038" w14:textId="77777777" w:rsidR="005554BE" w:rsidRPr="005554BE" w:rsidRDefault="005554BE" w:rsidP="005554BE">
            <w:pPr>
              <w:jc w:val="left"/>
              <w:rPr>
                <w:color w:val="000000" w:themeColor="text1"/>
                <w:sz w:val="14"/>
              </w:rPr>
            </w:pPr>
          </w:p>
        </w:tc>
        <w:tc>
          <w:tcPr>
            <w:tcW w:w="1418" w:type="dxa"/>
            <w:vMerge/>
            <w:tcBorders>
              <w:left w:val="single" w:sz="2" w:space="0" w:color="auto"/>
              <w:bottom w:val="single" w:sz="12" w:space="0" w:color="auto"/>
              <w:right w:val="single" w:sz="4" w:space="0" w:color="auto"/>
            </w:tcBorders>
            <w:vAlign w:val="center"/>
          </w:tcPr>
          <w:p w14:paraId="51E3D753" w14:textId="77777777" w:rsidR="005554BE" w:rsidRPr="005554BE" w:rsidRDefault="005554BE" w:rsidP="005554BE">
            <w:pPr>
              <w:ind w:right="242"/>
              <w:jc w:val="right"/>
              <w:rPr>
                <w:color w:val="000000" w:themeColor="text1"/>
                <w:sz w:val="32"/>
              </w:rPr>
            </w:pPr>
          </w:p>
        </w:tc>
        <w:sdt>
          <w:sdtPr>
            <w:rPr>
              <w:color w:val="000000" w:themeColor="text1"/>
              <w:sz w:val="16"/>
            </w:rPr>
            <w:alias w:val="Revize"/>
            <w:tag w:val="Rev"/>
            <w:id w:val="787498129"/>
            <w:placeholder>
              <w:docPart w:val="B7C72DB48C534B0490BAD94EBDD09DB7"/>
            </w:placeholder>
            <w:text/>
          </w:sdtPr>
          <w:sdtEndPr/>
          <w:sdtContent>
            <w:tc>
              <w:tcPr>
                <w:tcW w:w="456" w:type="dxa"/>
                <w:tcBorders>
                  <w:top w:val="single" w:sz="4" w:space="0" w:color="auto"/>
                  <w:left w:val="single" w:sz="4" w:space="0" w:color="auto"/>
                  <w:bottom w:val="single" w:sz="12" w:space="0" w:color="auto"/>
                  <w:right w:val="single" w:sz="12" w:space="0" w:color="auto"/>
                </w:tcBorders>
                <w:vAlign w:val="center"/>
              </w:tcPr>
              <w:p w14:paraId="2CC862F8" w14:textId="6F9B7BBF" w:rsidR="005554BE" w:rsidRPr="005554BE" w:rsidRDefault="00DA742A" w:rsidP="00916646">
                <w:pPr>
                  <w:jc w:val="center"/>
                  <w:rPr>
                    <w:color w:val="000000" w:themeColor="text1"/>
                    <w:sz w:val="16"/>
                    <w:szCs w:val="16"/>
                  </w:rPr>
                </w:pPr>
                <w:r>
                  <w:rPr>
                    <w:color w:val="000000" w:themeColor="text1"/>
                    <w:sz w:val="16"/>
                  </w:rPr>
                  <w:t>3</w:t>
                </w:r>
              </w:p>
            </w:tc>
          </w:sdtContent>
        </w:sdt>
      </w:tr>
      <w:tr w:rsidR="005554BE" w:rsidRPr="005554BE" w14:paraId="0C5A3D1B"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7"/>
          <w:jc w:val="center"/>
        </w:trPr>
        <w:tc>
          <w:tcPr>
            <w:tcW w:w="9699" w:type="dxa"/>
            <w:gridSpan w:val="8"/>
            <w:tcBorders>
              <w:top w:val="nil"/>
              <w:left w:val="nil"/>
              <w:bottom w:val="nil"/>
              <w:right w:val="nil"/>
            </w:tcBorders>
            <w:vAlign w:val="center"/>
          </w:tcPr>
          <w:p w14:paraId="1FD03342" w14:textId="77777777" w:rsidR="005554BE" w:rsidRPr="005554BE" w:rsidRDefault="005554BE" w:rsidP="005554BE">
            <w:pPr>
              <w:ind w:left="-32" w:right="-52"/>
              <w:rPr>
                <w:color w:val="000000" w:themeColor="text1"/>
                <w:sz w:val="14"/>
              </w:rPr>
            </w:pPr>
            <w:r w:rsidRPr="005554BE">
              <w:rPr>
                <w:color w:val="000000" w:themeColor="text1"/>
                <w:sz w:val="14"/>
              </w:rPr>
              <w:t xml:space="preserve">Tato dokumentace včetně všech příloh (s výjimkou dat poskytnutých objednatelem) je duševním vlastnictvím akciové společnosti </w:t>
            </w:r>
            <w:proofErr w:type="spellStart"/>
            <w:r w:rsidRPr="005554BE">
              <w:rPr>
                <w:color w:val="000000" w:themeColor="text1"/>
                <w:sz w:val="14"/>
              </w:rPr>
              <w:t>Sweco</w:t>
            </w:r>
            <w:proofErr w:type="spellEnd"/>
            <w:r w:rsidRPr="005554BE">
              <w:rPr>
                <w:color w:val="000000" w:themeColor="text1"/>
                <w:sz w:val="14"/>
              </w:rPr>
              <w:t xml:space="preserve"> </w:t>
            </w:r>
            <w:proofErr w:type="spellStart"/>
            <w:r w:rsidRPr="005554BE">
              <w:rPr>
                <w:color w:val="000000" w:themeColor="text1"/>
                <w:sz w:val="14"/>
              </w:rPr>
              <w:t>Hydroprojekt</w:t>
            </w:r>
            <w:proofErr w:type="spellEnd"/>
            <w:r w:rsidRPr="005554BE">
              <w:rPr>
                <w:color w:val="000000" w:themeColor="text1"/>
                <w:sz w:val="14"/>
              </w:rPr>
              <w:t xml:space="preserve"> a.s. Objednatel této dokumentace je oprávněn ji využít k účelům vyplývajícím z uzavřené smlouvy bez jakéhokoliv omezení. Jiné osoby (jak fyzické, tak právnické) nejsou bez předchozího výslovného souhlasu objednatele oprávněny tuto dokumentaci ani její části jakkoli využívat, kopírovat (ani jiným způsobem rozmnožovat) </w:t>
            </w:r>
            <w:r w:rsidR="001204F8">
              <w:rPr>
                <w:color w:val="000000" w:themeColor="text1"/>
                <w:sz w:val="14"/>
              </w:rPr>
              <w:t>nebo zpřístupnit dalším osobám.</w:t>
            </w:r>
          </w:p>
          <w:p w14:paraId="114B2F17" w14:textId="77777777" w:rsidR="005554BE" w:rsidRPr="005554BE" w:rsidRDefault="005554BE" w:rsidP="005554BE">
            <w:pPr>
              <w:ind w:left="-32" w:right="-52"/>
              <w:rPr>
                <w:color w:val="000000" w:themeColor="text1"/>
                <w:sz w:val="14"/>
              </w:rPr>
            </w:pPr>
            <w:r w:rsidRPr="005554BE">
              <w:rPr>
                <w:color w:val="000000" w:themeColor="text1"/>
                <w:sz w:val="14"/>
              </w:rPr>
              <w:t>Poznámka: Podpisy zpracovatelů jsou připojeny pouze k výtisku číslo 01 nebo originálu přílohy (matrici).</w:t>
            </w:r>
          </w:p>
        </w:tc>
      </w:tr>
    </w:tbl>
    <w:p w14:paraId="7CE6EDAD" w14:textId="77777777" w:rsidR="00C81FAB" w:rsidRDefault="00C81FAB">
      <w:pPr>
        <w:rPr>
          <w:color w:val="000000" w:themeColor="text1"/>
        </w:rPr>
      </w:pPr>
    </w:p>
    <w:p w14:paraId="423900E1" w14:textId="77777777" w:rsidR="00C81FAB" w:rsidRPr="00F81B53" w:rsidRDefault="00C81FAB">
      <w:pPr>
        <w:rPr>
          <w:color w:val="000000" w:themeColor="text1"/>
        </w:rPr>
        <w:sectPr w:rsidR="00C81FAB" w:rsidRPr="00F81B53" w:rsidSect="005554BE">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134" w:right="1701" w:bottom="567" w:left="1701" w:header="709" w:footer="709" w:gutter="0"/>
          <w:cols w:space="708"/>
          <w:titlePg/>
          <w:docGrid w:linePitch="360"/>
        </w:sectPr>
      </w:pPr>
    </w:p>
    <w:tbl>
      <w:tblPr>
        <w:tblW w:w="8510" w:type="dxa"/>
        <w:tblInd w:w="-4" w:type="dxa"/>
        <w:tblBorders>
          <w:top w:val="single" w:sz="4" w:space="0" w:color="auto"/>
          <w:bottom w:val="single" w:sz="4" w:space="0" w:color="auto"/>
        </w:tblBorders>
        <w:tblLook w:val="01E0" w:firstRow="1" w:lastRow="1" w:firstColumn="1" w:lastColumn="1" w:noHBand="0" w:noVBand="0"/>
      </w:tblPr>
      <w:tblGrid>
        <w:gridCol w:w="8510"/>
      </w:tblGrid>
      <w:tr w:rsidR="00F81B53" w:rsidRPr="00F81B53" w14:paraId="79D01B5D" w14:textId="77777777" w:rsidTr="005554BE">
        <w:trPr>
          <w:trHeight w:val="510"/>
        </w:trPr>
        <w:tc>
          <w:tcPr>
            <w:tcW w:w="8510" w:type="dxa"/>
            <w:tcMar>
              <w:left w:w="0" w:type="dxa"/>
            </w:tcMar>
            <w:vAlign w:val="center"/>
          </w:tcPr>
          <w:p w14:paraId="1FE39B78" w14:textId="77777777" w:rsidR="00532923" w:rsidRPr="00F81B53" w:rsidRDefault="00532923" w:rsidP="00AA14F6">
            <w:pPr>
              <w:tabs>
                <w:tab w:val="left" w:pos="3960"/>
                <w:tab w:val="left" w:pos="4320"/>
              </w:tabs>
              <w:jc w:val="left"/>
              <w:rPr>
                <w:bCs/>
                <w:color w:val="000000" w:themeColor="text1"/>
                <w:sz w:val="30"/>
                <w:szCs w:val="30"/>
              </w:rPr>
            </w:pPr>
            <w:r w:rsidRPr="00F81B53">
              <w:rPr>
                <w:bCs/>
                <w:color w:val="000000" w:themeColor="text1"/>
                <w:sz w:val="30"/>
                <w:szCs w:val="30"/>
              </w:rPr>
              <w:lastRenderedPageBreak/>
              <w:t>OBSAH / SEZNAM PŘÍLOH</w:t>
            </w:r>
          </w:p>
        </w:tc>
      </w:tr>
    </w:tbl>
    <w:p w14:paraId="3FB6B7A5" w14:textId="77777777" w:rsidR="006744BF" w:rsidRPr="00F81B53" w:rsidRDefault="006744BF" w:rsidP="00DD3884"/>
    <w:p w14:paraId="5FB00E54" w14:textId="77777777" w:rsidR="00F6635F" w:rsidRPr="00F81B53" w:rsidRDefault="00F6635F" w:rsidP="00F6635F">
      <w:pPr>
        <w:tabs>
          <w:tab w:val="right" w:pos="8505"/>
        </w:tabs>
        <w:rPr>
          <w:bCs/>
          <w:color w:val="000000" w:themeColor="text1"/>
        </w:rPr>
      </w:pPr>
      <w:r w:rsidRPr="00F81B53">
        <w:rPr>
          <w:b/>
          <w:bCs/>
          <w:color w:val="000000" w:themeColor="text1"/>
        </w:rPr>
        <w:tab/>
      </w:r>
      <w:r w:rsidRPr="00F81B53">
        <w:rPr>
          <w:bCs/>
          <w:color w:val="000000" w:themeColor="text1"/>
        </w:rPr>
        <w:t>strana</w:t>
      </w:r>
    </w:p>
    <w:p w14:paraId="12879F5C" w14:textId="75587F70" w:rsidR="0036296D" w:rsidRDefault="00EF0509">
      <w:pPr>
        <w:pStyle w:val="Obsah1"/>
        <w:rPr>
          <w:rFonts w:asciiTheme="minorHAnsi" w:eastAsiaTheme="minorEastAsia" w:hAnsiTheme="minorHAnsi" w:cstheme="minorBidi"/>
          <w:b w:val="0"/>
          <w:noProof/>
          <w:sz w:val="22"/>
          <w:szCs w:val="22"/>
        </w:rPr>
      </w:pPr>
      <w:r w:rsidRPr="00F81B53">
        <w:rPr>
          <w:color w:val="000000" w:themeColor="text1"/>
        </w:rPr>
        <w:fldChar w:fldCharType="begin"/>
      </w:r>
      <w:r w:rsidR="00952B1F" w:rsidRPr="00F81B53">
        <w:rPr>
          <w:color w:val="000000" w:themeColor="text1"/>
        </w:rPr>
        <w:instrText xml:space="preserve"> TOC \o \h \z \u </w:instrText>
      </w:r>
      <w:r w:rsidRPr="00F81B53">
        <w:rPr>
          <w:color w:val="000000" w:themeColor="text1"/>
        </w:rPr>
        <w:fldChar w:fldCharType="separate"/>
      </w:r>
      <w:hyperlink w:anchor="_Toc90847131" w:history="1">
        <w:r w:rsidR="0036296D" w:rsidRPr="00261D07">
          <w:rPr>
            <w:rStyle w:val="Hypertextovodkaz"/>
            <w:noProof/>
          </w:rPr>
          <w:t>1</w:t>
        </w:r>
        <w:r w:rsidR="0036296D">
          <w:rPr>
            <w:rFonts w:asciiTheme="minorHAnsi" w:eastAsiaTheme="minorEastAsia" w:hAnsiTheme="minorHAnsi" w:cstheme="minorBidi"/>
            <w:b w:val="0"/>
            <w:noProof/>
            <w:sz w:val="22"/>
            <w:szCs w:val="22"/>
          </w:rPr>
          <w:tab/>
        </w:r>
        <w:r w:rsidR="0036296D" w:rsidRPr="00261D07">
          <w:rPr>
            <w:rStyle w:val="Hypertextovodkaz"/>
            <w:noProof/>
          </w:rPr>
          <w:t>Úvod</w:t>
        </w:r>
        <w:r w:rsidR="0036296D">
          <w:rPr>
            <w:noProof/>
            <w:webHidden/>
          </w:rPr>
          <w:tab/>
        </w:r>
        <w:r w:rsidR="0036296D">
          <w:rPr>
            <w:noProof/>
            <w:webHidden/>
          </w:rPr>
          <w:fldChar w:fldCharType="begin"/>
        </w:r>
        <w:r w:rsidR="0036296D">
          <w:rPr>
            <w:noProof/>
            <w:webHidden/>
          </w:rPr>
          <w:instrText xml:space="preserve"> PAGEREF _Toc90847131 \h </w:instrText>
        </w:r>
        <w:r w:rsidR="0036296D">
          <w:rPr>
            <w:noProof/>
            <w:webHidden/>
          </w:rPr>
        </w:r>
        <w:r w:rsidR="0036296D">
          <w:rPr>
            <w:noProof/>
            <w:webHidden/>
          </w:rPr>
          <w:fldChar w:fldCharType="separate"/>
        </w:r>
        <w:r w:rsidR="006E5935">
          <w:rPr>
            <w:noProof/>
            <w:webHidden/>
          </w:rPr>
          <w:t>4</w:t>
        </w:r>
        <w:r w:rsidR="0036296D">
          <w:rPr>
            <w:noProof/>
            <w:webHidden/>
          </w:rPr>
          <w:fldChar w:fldCharType="end"/>
        </w:r>
      </w:hyperlink>
    </w:p>
    <w:p w14:paraId="77F94C8F" w14:textId="16E17EC1" w:rsidR="0036296D" w:rsidRDefault="001668F4">
      <w:pPr>
        <w:pStyle w:val="Obsah1"/>
        <w:rPr>
          <w:rFonts w:asciiTheme="minorHAnsi" w:eastAsiaTheme="minorEastAsia" w:hAnsiTheme="minorHAnsi" w:cstheme="minorBidi"/>
          <w:b w:val="0"/>
          <w:noProof/>
          <w:sz w:val="22"/>
          <w:szCs w:val="22"/>
        </w:rPr>
      </w:pPr>
      <w:hyperlink w:anchor="_Toc90847132" w:history="1">
        <w:r w:rsidR="0036296D" w:rsidRPr="00261D07">
          <w:rPr>
            <w:rStyle w:val="Hypertextovodkaz"/>
            <w:noProof/>
          </w:rPr>
          <w:t>2</w:t>
        </w:r>
        <w:r w:rsidR="0036296D">
          <w:rPr>
            <w:rFonts w:asciiTheme="minorHAnsi" w:eastAsiaTheme="minorEastAsia" w:hAnsiTheme="minorHAnsi" w:cstheme="minorBidi"/>
            <w:b w:val="0"/>
            <w:noProof/>
            <w:sz w:val="22"/>
            <w:szCs w:val="22"/>
          </w:rPr>
          <w:tab/>
        </w:r>
        <w:r w:rsidR="0036296D" w:rsidRPr="00261D07">
          <w:rPr>
            <w:rStyle w:val="Hypertextovodkaz"/>
            <w:noProof/>
          </w:rPr>
          <w:t>Účel objektu</w:t>
        </w:r>
        <w:r w:rsidR="0036296D">
          <w:rPr>
            <w:noProof/>
            <w:webHidden/>
          </w:rPr>
          <w:tab/>
        </w:r>
        <w:r w:rsidR="0036296D">
          <w:rPr>
            <w:noProof/>
            <w:webHidden/>
          </w:rPr>
          <w:fldChar w:fldCharType="begin"/>
        </w:r>
        <w:r w:rsidR="0036296D">
          <w:rPr>
            <w:noProof/>
            <w:webHidden/>
          </w:rPr>
          <w:instrText xml:space="preserve"> PAGEREF _Toc90847132 \h </w:instrText>
        </w:r>
        <w:r w:rsidR="0036296D">
          <w:rPr>
            <w:noProof/>
            <w:webHidden/>
          </w:rPr>
        </w:r>
        <w:r w:rsidR="0036296D">
          <w:rPr>
            <w:noProof/>
            <w:webHidden/>
          </w:rPr>
          <w:fldChar w:fldCharType="separate"/>
        </w:r>
        <w:r w:rsidR="006E5935">
          <w:rPr>
            <w:noProof/>
            <w:webHidden/>
          </w:rPr>
          <w:t>4</w:t>
        </w:r>
        <w:r w:rsidR="0036296D">
          <w:rPr>
            <w:noProof/>
            <w:webHidden/>
          </w:rPr>
          <w:fldChar w:fldCharType="end"/>
        </w:r>
      </w:hyperlink>
    </w:p>
    <w:p w14:paraId="31FAF65F" w14:textId="1C2A29CB" w:rsidR="0036296D" w:rsidRDefault="001668F4">
      <w:pPr>
        <w:pStyle w:val="Obsah1"/>
        <w:rPr>
          <w:rFonts w:asciiTheme="minorHAnsi" w:eastAsiaTheme="minorEastAsia" w:hAnsiTheme="minorHAnsi" w:cstheme="minorBidi"/>
          <w:b w:val="0"/>
          <w:noProof/>
          <w:sz w:val="22"/>
          <w:szCs w:val="22"/>
        </w:rPr>
      </w:pPr>
      <w:hyperlink w:anchor="_Toc90847133" w:history="1">
        <w:r w:rsidR="0036296D" w:rsidRPr="00261D07">
          <w:rPr>
            <w:rStyle w:val="Hypertextovodkaz"/>
            <w:noProof/>
          </w:rPr>
          <w:t>3</w:t>
        </w:r>
        <w:r w:rsidR="0036296D">
          <w:rPr>
            <w:rFonts w:asciiTheme="minorHAnsi" w:eastAsiaTheme="minorEastAsia" w:hAnsiTheme="minorHAnsi" w:cstheme="minorBidi"/>
            <w:b w:val="0"/>
            <w:noProof/>
            <w:sz w:val="22"/>
            <w:szCs w:val="22"/>
          </w:rPr>
          <w:tab/>
        </w:r>
        <w:r w:rsidR="0036296D" w:rsidRPr="00261D07">
          <w:rPr>
            <w:rStyle w:val="Hypertextovodkaz"/>
            <w:noProof/>
          </w:rPr>
          <w:t>Funkční náplň</w:t>
        </w:r>
        <w:r w:rsidR="0036296D">
          <w:rPr>
            <w:noProof/>
            <w:webHidden/>
          </w:rPr>
          <w:tab/>
        </w:r>
        <w:r w:rsidR="0036296D">
          <w:rPr>
            <w:noProof/>
            <w:webHidden/>
          </w:rPr>
          <w:fldChar w:fldCharType="begin"/>
        </w:r>
        <w:r w:rsidR="0036296D">
          <w:rPr>
            <w:noProof/>
            <w:webHidden/>
          </w:rPr>
          <w:instrText xml:space="preserve"> PAGEREF _Toc90847133 \h </w:instrText>
        </w:r>
        <w:r w:rsidR="0036296D">
          <w:rPr>
            <w:noProof/>
            <w:webHidden/>
          </w:rPr>
        </w:r>
        <w:r w:rsidR="0036296D">
          <w:rPr>
            <w:noProof/>
            <w:webHidden/>
          </w:rPr>
          <w:fldChar w:fldCharType="separate"/>
        </w:r>
        <w:r w:rsidR="006E5935">
          <w:rPr>
            <w:noProof/>
            <w:webHidden/>
          </w:rPr>
          <w:t>4</w:t>
        </w:r>
        <w:r w:rsidR="0036296D">
          <w:rPr>
            <w:noProof/>
            <w:webHidden/>
          </w:rPr>
          <w:fldChar w:fldCharType="end"/>
        </w:r>
      </w:hyperlink>
    </w:p>
    <w:p w14:paraId="03CA6E10" w14:textId="383C87E7" w:rsidR="0036296D" w:rsidRDefault="001668F4">
      <w:pPr>
        <w:pStyle w:val="Obsah1"/>
        <w:rPr>
          <w:rFonts w:asciiTheme="minorHAnsi" w:eastAsiaTheme="minorEastAsia" w:hAnsiTheme="minorHAnsi" w:cstheme="minorBidi"/>
          <w:b w:val="0"/>
          <w:noProof/>
          <w:sz w:val="22"/>
          <w:szCs w:val="22"/>
        </w:rPr>
      </w:pPr>
      <w:hyperlink w:anchor="_Toc90847134" w:history="1">
        <w:r w:rsidR="0036296D" w:rsidRPr="00261D07">
          <w:rPr>
            <w:rStyle w:val="Hypertextovodkaz"/>
            <w:noProof/>
          </w:rPr>
          <w:t>4</w:t>
        </w:r>
        <w:r w:rsidR="0036296D">
          <w:rPr>
            <w:rFonts w:asciiTheme="minorHAnsi" w:eastAsiaTheme="minorEastAsia" w:hAnsiTheme="minorHAnsi" w:cstheme="minorBidi"/>
            <w:b w:val="0"/>
            <w:noProof/>
            <w:sz w:val="22"/>
            <w:szCs w:val="22"/>
          </w:rPr>
          <w:tab/>
        </w:r>
        <w:r w:rsidR="0036296D" w:rsidRPr="00261D07">
          <w:rPr>
            <w:rStyle w:val="Hypertextovodkaz"/>
            <w:noProof/>
          </w:rPr>
          <w:t>Kapacitní údaje</w:t>
        </w:r>
        <w:r w:rsidR="0036296D">
          <w:rPr>
            <w:noProof/>
            <w:webHidden/>
          </w:rPr>
          <w:tab/>
        </w:r>
        <w:r w:rsidR="0036296D">
          <w:rPr>
            <w:noProof/>
            <w:webHidden/>
          </w:rPr>
          <w:fldChar w:fldCharType="begin"/>
        </w:r>
        <w:r w:rsidR="0036296D">
          <w:rPr>
            <w:noProof/>
            <w:webHidden/>
          </w:rPr>
          <w:instrText xml:space="preserve"> PAGEREF _Toc90847134 \h </w:instrText>
        </w:r>
        <w:r w:rsidR="0036296D">
          <w:rPr>
            <w:noProof/>
            <w:webHidden/>
          </w:rPr>
        </w:r>
        <w:r w:rsidR="0036296D">
          <w:rPr>
            <w:noProof/>
            <w:webHidden/>
          </w:rPr>
          <w:fldChar w:fldCharType="separate"/>
        </w:r>
        <w:r w:rsidR="006E5935">
          <w:rPr>
            <w:noProof/>
            <w:webHidden/>
          </w:rPr>
          <w:t>4</w:t>
        </w:r>
        <w:r w:rsidR="0036296D">
          <w:rPr>
            <w:noProof/>
            <w:webHidden/>
          </w:rPr>
          <w:fldChar w:fldCharType="end"/>
        </w:r>
      </w:hyperlink>
    </w:p>
    <w:p w14:paraId="07ECFD3C" w14:textId="139CE82F" w:rsidR="0036296D" w:rsidRDefault="001668F4">
      <w:pPr>
        <w:pStyle w:val="Obsah1"/>
        <w:rPr>
          <w:rFonts w:asciiTheme="minorHAnsi" w:eastAsiaTheme="minorEastAsia" w:hAnsiTheme="minorHAnsi" w:cstheme="minorBidi"/>
          <w:b w:val="0"/>
          <w:noProof/>
          <w:sz w:val="22"/>
          <w:szCs w:val="22"/>
        </w:rPr>
      </w:pPr>
      <w:hyperlink w:anchor="_Toc90847135" w:history="1">
        <w:r w:rsidR="0036296D" w:rsidRPr="00261D07">
          <w:rPr>
            <w:rStyle w:val="Hypertextovodkaz"/>
            <w:noProof/>
          </w:rPr>
          <w:t>5</w:t>
        </w:r>
        <w:r w:rsidR="0036296D">
          <w:rPr>
            <w:rFonts w:asciiTheme="minorHAnsi" w:eastAsiaTheme="minorEastAsia" w:hAnsiTheme="minorHAnsi" w:cstheme="minorBidi"/>
            <w:b w:val="0"/>
            <w:noProof/>
            <w:sz w:val="22"/>
            <w:szCs w:val="22"/>
          </w:rPr>
          <w:tab/>
        </w:r>
        <w:r w:rsidR="0036296D" w:rsidRPr="00261D07">
          <w:rPr>
            <w:rStyle w:val="Hypertextovodkaz"/>
            <w:noProof/>
          </w:rPr>
          <w:t>Architektonické, výtvarné, materiálové a dispoziční řešení</w:t>
        </w:r>
        <w:r w:rsidR="0036296D">
          <w:rPr>
            <w:noProof/>
            <w:webHidden/>
          </w:rPr>
          <w:tab/>
        </w:r>
        <w:r w:rsidR="0036296D">
          <w:rPr>
            <w:noProof/>
            <w:webHidden/>
          </w:rPr>
          <w:fldChar w:fldCharType="begin"/>
        </w:r>
        <w:r w:rsidR="0036296D">
          <w:rPr>
            <w:noProof/>
            <w:webHidden/>
          </w:rPr>
          <w:instrText xml:space="preserve"> PAGEREF _Toc90847135 \h </w:instrText>
        </w:r>
        <w:r w:rsidR="0036296D">
          <w:rPr>
            <w:noProof/>
            <w:webHidden/>
          </w:rPr>
        </w:r>
        <w:r w:rsidR="0036296D">
          <w:rPr>
            <w:noProof/>
            <w:webHidden/>
          </w:rPr>
          <w:fldChar w:fldCharType="separate"/>
        </w:r>
        <w:r w:rsidR="006E5935">
          <w:rPr>
            <w:noProof/>
            <w:webHidden/>
          </w:rPr>
          <w:t>5</w:t>
        </w:r>
        <w:r w:rsidR="0036296D">
          <w:rPr>
            <w:noProof/>
            <w:webHidden/>
          </w:rPr>
          <w:fldChar w:fldCharType="end"/>
        </w:r>
      </w:hyperlink>
    </w:p>
    <w:p w14:paraId="29BB9AB9" w14:textId="3469877E" w:rsidR="0036296D" w:rsidRDefault="001668F4">
      <w:pPr>
        <w:pStyle w:val="Obsah2"/>
        <w:rPr>
          <w:rFonts w:asciiTheme="minorHAnsi" w:eastAsiaTheme="minorEastAsia" w:hAnsiTheme="minorHAnsi" w:cstheme="minorBidi"/>
          <w:noProof/>
          <w:sz w:val="22"/>
          <w:szCs w:val="22"/>
        </w:rPr>
      </w:pPr>
      <w:hyperlink w:anchor="_Toc90847136" w:history="1">
        <w:r w:rsidR="0036296D" w:rsidRPr="00261D07">
          <w:rPr>
            <w:rStyle w:val="Hypertextovodkaz"/>
            <w:noProof/>
          </w:rPr>
          <w:t>5.1</w:t>
        </w:r>
        <w:r w:rsidR="0036296D">
          <w:rPr>
            <w:rFonts w:asciiTheme="minorHAnsi" w:eastAsiaTheme="minorEastAsia" w:hAnsiTheme="minorHAnsi" w:cstheme="minorBidi"/>
            <w:noProof/>
            <w:sz w:val="22"/>
            <w:szCs w:val="22"/>
          </w:rPr>
          <w:tab/>
        </w:r>
        <w:r w:rsidR="0036296D" w:rsidRPr="00261D07">
          <w:rPr>
            <w:rStyle w:val="Hypertextovodkaz"/>
            <w:noProof/>
          </w:rPr>
          <w:t>Architektonické a výtvarné řešení</w:t>
        </w:r>
        <w:r w:rsidR="0036296D">
          <w:rPr>
            <w:noProof/>
            <w:webHidden/>
          </w:rPr>
          <w:tab/>
        </w:r>
        <w:r w:rsidR="0036296D">
          <w:rPr>
            <w:noProof/>
            <w:webHidden/>
          </w:rPr>
          <w:fldChar w:fldCharType="begin"/>
        </w:r>
        <w:r w:rsidR="0036296D">
          <w:rPr>
            <w:noProof/>
            <w:webHidden/>
          </w:rPr>
          <w:instrText xml:space="preserve"> PAGEREF _Toc90847136 \h </w:instrText>
        </w:r>
        <w:r w:rsidR="0036296D">
          <w:rPr>
            <w:noProof/>
            <w:webHidden/>
          </w:rPr>
        </w:r>
        <w:r w:rsidR="0036296D">
          <w:rPr>
            <w:noProof/>
            <w:webHidden/>
          </w:rPr>
          <w:fldChar w:fldCharType="separate"/>
        </w:r>
        <w:r w:rsidR="006E5935">
          <w:rPr>
            <w:noProof/>
            <w:webHidden/>
          </w:rPr>
          <w:t>5</w:t>
        </w:r>
        <w:r w:rsidR="0036296D">
          <w:rPr>
            <w:noProof/>
            <w:webHidden/>
          </w:rPr>
          <w:fldChar w:fldCharType="end"/>
        </w:r>
      </w:hyperlink>
    </w:p>
    <w:p w14:paraId="1D2B8054" w14:textId="70E28A03" w:rsidR="0036296D" w:rsidRDefault="001668F4">
      <w:pPr>
        <w:pStyle w:val="Obsah2"/>
        <w:rPr>
          <w:rFonts w:asciiTheme="minorHAnsi" w:eastAsiaTheme="minorEastAsia" w:hAnsiTheme="minorHAnsi" w:cstheme="minorBidi"/>
          <w:noProof/>
          <w:sz w:val="22"/>
          <w:szCs w:val="22"/>
        </w:rPr>
      </w:pPr>
      <w:hyperlink w:anchor="_Toc90847137" w:history="1">
        <w:r w:rsidR="0036296D" w:rsidRPr="00261D07">
          <w:rPr>
            <w:rStyle w:val="Hypertextovodkaz"/>
            <w:noProof/>
          </w:rPr>
          <w:t>5.2</w:t>
        </w:r>
        <w:r w:rsidR="0036296D">
          <w:rPr>
            <w:rFonts w:asciiTheme="minorHAnsi" w:eastAsiaTheme="minorEastAsia" w:hAnsiTheme="minorHAnsi" w:cstheme="minorBidi"/>
            <w:noProof/>
            <w:sz w:val="22"/>
            <w:szCs w:val="22"/>
          </w:rPr>
          <w:tab/>
        </w:r>
        <w:r w:rsidR="0036296D" w:rsidRPr="00261D07">
          <w:rPr>
            <w:rStyle w:val="Hypertextovodkaz"/>
            <w:noProof/>
          </w:rPr>
          <w:t>Materiálové řešení</w:t>
        </w:r>
        <w:r w:rsidR="0036296D">
          <w:rPr>
            <w:noProof/>
            <w:webHidden/>
          </w:rPr>
          <w:tab/>
        </w:r>
        <w:r w:rsidR="0036296D">
          <w:rPr>
            <w:noProof/>
            <w:webHidden/>
          </w:rPr>
          <w:fldChar w:fldCharType="begin"/>
        </w:r>
        <w:r w:rsidR="0036296D">
          <w:rPr>
            <w:noProof/>
            <w:webHidden/>
          </w:rPr>
          <w:instrText xml:space="preserve"> PAGEREF _Toc90847137 \h </w:instrText>
        </w:r>
        <w:r w:rsidR="0036296D">
          <w:rPr>
            <w:noProof/>
            <w:webHidden/>
          </w:rPr>
        </w:r>
        <w:r w:rsidR="0036296D">
          <w:rPr>
            <w:noProof/>
            <w:webHidden/>
          </w:rPr>
          <w:fldChar w:fldCharType="separate"/>
        </w:r>
        <w:r w:rsidR="006E5935">
          <w:rPr>
            <w:noProof/>
            <w:webHidden/>
          </w:rPr>
          <w:t>5</w:t>
        </w:r>
        <w:r w:rsidR="0036296D">
          <w:rPr>
            <w:noProof/>
            <w:webHidden/>
          </w:rPr>
          <w:fldChar w:fldCharType="end"/>
        </w:r>
      </w:hyperlink>
    </w:p>
    <w:p w14:paraId="28E6D72E" w14:textId="41DC3D50" w:rsidR="0036296D" w:rsidRDefault="001668F4">
      <w:pPr>
        <w:pStyle w:val="Obsah3"/>
        <w:rPr>
          <w:rFonts w:asciiTheme="minorHAnsi" w:eastAsiaTheme="minorEastAsia" w:hAnsiTheme="minorHAnsi" w:cstheme="minorBidi"/>
          <w:noProof/>
          <w:sz w:val="22"/>
          <w:szCs w:val="22"/>
        </w:rPr>
      </w:pPr>
      <w:hyperlink w:anchor="_Toc90847138" w:history="1">
        <w:r w:rsidR="0036296D" w:rsidRPr="00261D07">
          <w:rPr>
            <w:rStyle w:val="Hypertextovodkaz"/>
            <w:noProof/>
          </w:rPr>
          <w:t>5.2.1</w:t>
        </w:r>
        <w:r w:rsidR="0036296D">
          <w:rPr>
            <w:rFonts w:asciiTheme="minorHAnsi" w:eastAsiaTheme="minorEastAsia" w:hAnsiTheme="minorHAnsi" w:cstheme="minorBidi"/>
            <w:noProof/>
            <w:sz w:val="22"/>
            <w:szCs w:val="22"/>
          </w:rPr>
          <w:tab/>
        </w:r>
        <w:r w:rsidR="0036296D" w:rsidRPr="00261D07">
          <w:rPr>
            <w:rStyle w:val="Hypertextovodkaz"/>
            <w:noProof/>
          </w:rPr>
          <w:t>SO 01 Kanalizace</w:t>
        </w:r>
        <w:r w:rsidR="0036296D">
          <w:rPr>
            <w:noProof/>
            <w:webHidden/>
          </w:rPr>
          <w:tab/>
        </w:r>
        <w:r w:rsidR="0036296D">
          <w:rPr>
            <w:noProof/>
            <w:webHidden/>
          </w:rPr>
          <w:fldChar w:fldCharType="begin"/>
        </w:r>
        <w:r w:rsidR="0036296D">
          <w:rPr>
            <w:noProof/>
            <w:webHidden/>
          </w:rPr>
          <w:instrText xml:space="preserve"> PAGEREF _Toc90847138 \h </w:instrText>
        </w:r>
        <w:r w:rsidR="0036296D">
          <w:rPr>
            <w:noProof/>
            <w:webHidden/>
          </w:rPr>
        </w:r>
        <w:r w:rsidR="0036296D">
          <w:rPr>
            <w:noProof/>
            <w:webHidden/>
          </w:rPr>
          <w:fldChar w:fldCharType="separate"/>
        </w:r>
        <w:r w:rsidR="006E5935">
          <w:rPr>
            <w:noProof/>
            <w:webHidden/>
          </w:rPr>
          <w:t>5</w:t>
        </w:r>
        <w:r w:rsidR="0036296D">
          <w:rPr>
            <w:noProof/>
            <w:webHidden/>
          </w:rPr>
          <w:fldChar w:fldCharType="end"/>
        </w:r>
      </w:hyperlink>
    </w:p>
    <w:p w14:paraId="3AD9D02F" w14:textId="732AC6E4" w:rsidR="0036296D" w:rsidRDefault="001668F4">
      <w:pPr>
        <w:pStyle w:val="Obsah4"/>
        <w:rPr>
          <w:rFonts w:asciiTheme="minorHAnsi" w:eastAsiaTheme="minorEastAsia" w:hAnsiTheme="minorHAnsi" w:cstheme="minorBidi"/>
          <w:noProof/>
          <w:sz w:val="22"/>
          <w:szCs w:val="22"/>
        </w:rPr>
      </w:pPr>
      <w:hyperlink w:anchor="_Toc90847139" w:history="1">
        <w:r w:rsidR="0036296D" w:rsidRPr="00261D07">
          <w:rPr>
            <w:rStyle w:val="Hypertextovodkaz"/>
            <w:noProof/>
          </w:rPr>
          <w:t>5.2.1.1</w:t>
        </w:r>
        <w:r w:rsidR="0036296D">
          <w:rPr>
            <w:rFonts w:asciiTheme="minorHAnsi" w:eastAsiaTheme="minorEastAsia" w:hAnsiTheme="minorHAnsi" w:cstheme="minorBidi"/>
            <w:noProof/>
            <w:sz w:val="22"/>
            <w:szCs w:val="22"/>
          </w:rPr>
          <w:tab/>
        </w:r>
        <w:r w:rsidR="0036296D" w:rsidRPr="00261D07">
          <w:rPr>
            <w:rStyle w:val="Hypertextovodkaz"/>
            <w:noProof/>
          </w:rPr>
          <w:t>Revizní šachty</w:t>
        </w:r>
        <w:r w:rsidR="0036296D">
          <w:rPr>
            <w:noProof/>
            <w:webHidden/>
          </w:rPr>
          <w:tab/>
        </w:r>
        <w:r w:rsidR="0036296D">
          <w:rPr>
            <w:noProof/>
            <w:webHidden/>
          </w:rPr>
          <w:fldChar w:fldCharType="begin"/>
        </w:r>
        <w:r w:rsidR="0036296D">
          <w:rPr>
            <w:noProof/>
            <w:webHidden/>
          </w:rPr>
          <w:instrText xml:space="preserve"> PAGEREF _Toc90847139 \h </w:instrText>
        </w:r>
        <w:r w:rsidR="0036296D">
          <w:rPr>
            <w:noProof/>
            <w:webHidden/>
          </w:rPr>
        </w:r>
        <w:r w:rsidR="0036296D">
          <w:rPr>
            <w:noProof/>
            <w:webHidden/>
          </w:rPr>
          <w:fldChar w:fldCharType="separate"/>
        </w:r>
        <w:r w:rsidR="006E5935">
          <w:rPr>
            <w:noProof/>
            <w:webHidden/>
          </w:rPr>
          <w:t>7</w:t>
        </w:r>
        <w:r w:rsidR="0036296D">
          <w:rPr>
            <w:noProof/>
            <w:webHidden/>
          </w:rPr>
          <w:fldChar w:fldCharType="end"/>
        </w:r>
      </w:hyperlink>
    </w:p>
    <w:p w14:paraId="5114780F" w14:textId="357E8347" w:rsidR="0036296D" w:rsidRDefault="001668F4">
      <w:pPr>
        <w:pStyle w:val="Obsah3"/>
        <w:rPr>
          <w:rFonts w:asciiTheme="minorHAnsi" w:eastAsiaTheme="minorEastAsia" w:hAnsiTheme="minorHAnsi" w:cstheme="minorBidi"/>
          <w:noProof/>
          <w:sz w:val="22"/>
          <w:szCs w:val="22"/>
        </w:rPr>
      </w:pPr>
      <w:hyperlink w:anchor="_Toc90847140" w:history="1">
        <w:r w:rsidR="0036296D" w:rsidRPr="00261D07">
          <w:rPr>
            <w:rStyle w:val="Hypertextovodkaz"/>
            <w:noProof/>
          </w:rPr>
          <w:t>5.2.2</w:t>
        </w:r>
        <w:r w:rsidR="0036296D">
          <w:rPr>
            <w:rFonts w:asciiTheme="minorHAnsi" w:eastAsiaTheme="minorEastAsia" w:hAnsiTheme="minorHAnsi" w:cstheme="minorBidi"/>
            <w:noProof/>
            <w:sz w:val="22"/>
            <w:szCs w:val="22"/>
          </w:rPr>
          <w:tab/>
        </w:r>
        <w:r w:rsidR="0036296D" w:rsidRPr="00261D07">
          <w:rPr>
            <w:rStyle w:val="Hypertextovodkaz"/>
            <w:noProof/>
          </w:rPr>
          <w:t>SO 02 Vodovod</w:t>
        </w:r>
        <w:r w:rsidR="0036296D">
          <w:rPr>
            <w:noProof/>
            <w:webHidden/>
          </w:rPr>
          <w:tab/>
        </w:r>
        <w:r w:rsidR="0036296D">
          <w:rPr>
            <w:noProof/>
            <w:webHidden/>
          </w:rPr>
          <w:fldChar w:fldCharType="begin"/>
        </w:r>
        <w:r w:rsidR="0036296D">
          <w:rPr>
            <w:noProof/>
            <w:webHidden/>
          </w:rPr>
          <w:instrText xml:space="preserve"> PAGEREF _Toc90847140 \h </w:instrText>
        </w:r>
        <w:r w:rsidR="0036296D">
          <w:rPr>
            <w:noProof/>
            <w:webHidden/>
          </w:rPr>
        </w:r>
        <w:r w:rsidR="0036296D">
          <w:rPr>
            <w:noProof/>
            <w:webHidden/>
          </w:rPr>
          <w:fldChar w:fldCharType="separate"/>
        </w:r>
        <w:r w:rsidR="006E5935">
          <w:rPr>
            <w:noProof/>
            <w:webHidden/>
          </w:rPr>
          <w:t>7</w:t>
        </w:r>
        <w:r w:rsidR="0036296D">
          <w:rPr>
            <w:noProof/>
            <w:webHidden/>
          </w:rPr>
          <w:fldChar w:fldCharType="end"/>
        </w:r>
      </w:hyperlink>
    </w:p>
    <w:p w14:paraId="194EC140" w14:textId="1389798D" w:rsidR="0036296D" w:rsidRDefault="001668F4">
      <w:pPr>
        <w:pStyle w:val="Obsah2"/>
        <w:rPr>
          <w:rFonts w:asciiTheme="minorHAnsi" w:eastAsiaTheme="minorEastAsia" w:hAnsiTheme="minorHAnsi" w:cstheme="minorBidi"/>
          <w:noProof/>
          <w:sz w:val="22"/>
          <w:szCs w:val="22"/>
        </w:rPr>
      </w:pPr>
      <w:hyperlink w:anchor="_Toc90847141" w:history="1">
        <w:r w:rsidR="0036296D" w:rsidRPr="00261D07">
          <w:rPr>
            <w:rStyle w:val="Hypertextovodkaz"/>
            <w:noProof/>
          </w:rPr>
          <w:t>5.3</w:t>
        </w:r>
        <w:r w:rsidR="0036296D">
          <w:rPr>
            <w:rFonts w:asciiTheme="minorHAnsi" w:eastAsiaTheme="minorEastAsia" w:hAnsiTheme="minorHAnsi" w:cstheme="minorBidi"/>
            <w:noProof/>
            <w:sz w:val="22"/>
            <w:szCs w:val="22"/>
          </w:rPr>
          <w:tab/>
        </w:r>
        <w:r w:rsidR="0036296D" w:rsidRPr="00261D07">
          <w:rPr>
            <w:rStyle w:val="Hypertextovodkaz"/>
            <w:noProof/>
          </w:rPr>
          <w:t>Dispoziční řešení</w:t>
        </w:r>
        <w:r w:rsidR="0036296D">
          <w:rPr>
            <w:noProof/>
            <w:webHidden/>
          </w:rPr>
          <w:tab/>
        </w:r>
        <w:r w:rsidR="0036296D">
          <w:rPr>
            <w:noProof/>
            <w:webHidden/>
          </w:rPr>
          <w:fldChar w:fldCharType="begin"/>
        </w:r>
        <w:r w:rsidR="0036296D">
          <w:rPr>
            <w:noProof/>
            <w:webHidden/>
          </w:rPr>
          <w:instrText xml:space="preserve"> PAGEREF _Toc90847141 \h </w:instrText>
        </w:r>
        <w:r w:rsidR="0036296D">
          <w:rPr>
            <w:noProof/>
            <w:webHidden/>
          </w:rPr>
        </w:r>
        <w:r w:rsidR="0036296D">
          <w:rPr>
            <w:noProof/>
            <w:webHidden/>
          </w:rPr>
          <w:fldChar w:fldCharType="separate"/>
        </w:r>
        <w:r w:rsidR="006E5935">
          <w:rPr>
            <w:noProof/>
            <w:webHidden/>
          </w:rPr>
          <w:t>8</w:t>
        </w:r>
        <w:r w:rsidR="0036296D">
          <w:rPr>
            <w:noProof/>
            <w:webHidden/>
          </w:rPr>
          <w:fldChar w:fldCharType="end"/>
        </w:r>
      </w:hyperlink>
    </w:p>
    <w:p w14:paraId="7D587A01" w14:textId="1B28676E" w:rsidR="0036296D" w:rsidRDefault="001668F4">
      <w:pPr>
        <w:pStyle w:val="Obsah3"/>
        <w:rPr>
          <w:rFonts w:asciiTheme="minorHAnsi" w:eastAsiaTheme="minorEastAsia" w:hAnsiTheme="minorHAnsi" w:cstheme="minorBidi"/>
          <w:noProof/>
          <w:sz w:val="22"/>
          <w:szCs w:val="22"/>
        </w:rPr>
      </w:pPr>
      <w:hyperlink w:anchor="_Toc90847142" w:history="1">
        <w:r w:rsidR="0036296D" w:rsidRPr="00261D07">
          <w:rPr>
            <w:rStyle w:val="Hypertextovodkaz"/>
            <w:noProof/>
          </w:rPr>
          <w:t>5.3.1</w:t>
        </w:r>
        <w:r w:rsidR="0036296D">
          <w:rPr>
            <w:rFonts w:asciiTheme="minorHAnsi" w:eastAsiaTheme="minorEastAsia" w:hAnsiTheme="minorHAnsi" w:cstheme="minorBidi"/>
            <w:noProof/>
            <w:sz w:val="22"/>
            <w:szCs w:val="22"/>
          </w:rPr>
          <w:tab/>
        </w:r>
        <w:r w:rsidR="0036296D" w:rsidRPr="00261D07">
          <w:rPr>
            <w:rStyle w:val="Hypertextovodkaz"/>
            <w:noProof/>
          </w:rPr>
          <w:t>SO 01 Kanalizace</w:t>
        </w:r>
        <w:r w:rsidR="0036296D">
          <w:rPr>
            <w:noProof/>
            <w:webHidden/>
          </w:rPr>
          <w:tab/>
        </w:r>
        <w:r w:rsidR="0036296D">
          <w:rPr>
            <w:noProof/>
            <w:webHidden/>
          </w:rPr>
          <w:fldChar w:fldCharType="begin"/>
        </w:r>
        <w:r w:rsidR="0036296D">
          <w:rPr>
            <w:noProof/>
            <w:webHidden/>
          </w:rPr>
          <w:instrText xml:space="preserve"> PAGEREF _Toc90847142 \h </w:instrText>
        </w:r>
        <w:r w:rsidR="0036296D">
          <w:rPr>
            <w:noProof/>
            <w:webHidden/>
          </w:rPr>
        </w:r>
        <w:r w:rsidR="0036296D">
          <w:rPr>
            <w:noProof/>
            <w:webHidden/>
          </w:rPr>
          <w:fldChar w:fldCharType="separate"/>
        </w:r>
        <w:r w:rsidR="006E5935">
          <w:rPr>
            <w:noProof/>
            <w:webHidden/>
          </w:rPr>
          <w:t>8</w:t>
        </w:r>
        <w:r w:rsidR="0036296D">
          <w:rPr>
            <w:noProof/>
            <w:webHidden/>
          </w:rPr>
          <w:fldChar w:fldCharType="end"/>
        </w:r>
      </w:hyperlink>
    </w:p>
    <w:p w14:paraId="464D7CB0" w14:textId="4C7509D4" w:rsidR="0036296D" w:rsidRDefault="001668F4">
      <w:pPr>
        <w:pStyle w:val="Obsah3"/>
        <w:rPr>
          <w:rFonts w:asciiTheme="minorHAnsi" w:eastAsiaTheme="minorEastAsia" w:hAnsiTheme="minorHAnsi" w:cstheme="minorBidi"/>
          <w:noProof/>
          <w:sz w:val="22"/>
          <w:szCs w:val="22"/>
        </w:rPr>
      </w:pPr>
      <w:hyperlink w:anchor="_Toc90847143" w:history="1">
        <w:r w:rsidR="0036296D" w:rsidRPr="00261D07">
          <w:rPr>
            <w:rStyle w:val="Hypertextovodkaz"/>
            <w:noProof/>
          </w:rPr>
          <w:t>5.3.2</w:t>
        </w:r>
        <w:r w:rsidR="0036296D">
          <w:rPr>
            <w:rFonts w:asciiTheme="minorHAnsi" w:eastAsiaTheme="minorEastAsia" w:hAnsiTheme="minorHAnsi" w:cstheme="minorBidi"/>
            <w:noProof/>
            <w:sz w:val="22"/>
            <w:szCs w:val="22"/>
          </w:rPr>
          <w:tab/>
        </w:r>
        <w:r w:rsidR="0036296D" w:rsidRPr="00261D07">
          <w:rPr>
            <w:rStyle w:val="Hypertextovodkaz"/>
            <w:noProof/>
          </w:rPr>
          <w:t>SO 02 Vodovod</w:t>
        </w:r>
        <w:r w:rsidR="0036296D">
          <w:rPr>
            <w:noProof/>
            <w:webHidden/>
          </w:rPr>
          <w:tab/>
        </w:r>
        <w:r w:rsidR="0036296D">
          <w:rPr>
            <w:noProof/>
            <w:webHidden/>
          </w:rPr>
          <w:fldChar w:fldCharType="begin"/>
        </w:r>
        <w:r w:rsidR="0036296D">
          <w:rPr>
            <w:noProof/>
            <w:webHidden/>
          </w:rPr>
          <w:instrText xml:space="preserve"> PAGEREF _Toc90847143 \h </w:instrText>
        </w:r>
        <w:r w:rsidR="0036296D">
          <w:rPr>
            <w:noProof/>
            <w:webHidden/>
          </w:rPr>
        </w:r>
        <w:r w:rsidR="0036296D">
          <w:rPr>
            <w:noProof/>
            <w:webHidden/>
          </w:rPr>
          <w:fldChar w:fldCharType="separate"/>
        </w:r>
        <w:r w:rsidR="006E5935">
          <w:rPr>
            <w:noProof/>
            <w:webHidden/>
          </w:rPr>
          <w:t>8</w:t>
        </w:r>
        <w:r w:rsidR="0036296D">
          <w:rPr>
            <w:noProof/>
            <w:webHidden/>
          </w:rPr>
          <w:fldChar w:fldCharType="end"/>
        </w:r>
      </w:hyperlink>
    </w:p>
    <w:p w14:paraId="25B53D63" w14:textId="422645CC" w:rsidR="0036296D" w:rsidRDefault="001668F4">
      <w:pPr>
        <w:pStyle w:val="Obsah2"/>
        <w:rPr>
          <w:rFonts w:asciiTheme="minorHAnsi" w:eastAsiaTheme="minorEastAsia" w:hAnsiTheme="minorHAnsi" w:cstheme="minorBidi"/>
          <w:noProof/>
          <w:sz w:val="22"/>
          <w:szCs w:val="22"/>
        </w:rPr>
      </w:pPr>
      <w:hyperlink w:anchor="_Toc90847144" w:history="1">
        <w:r w:rsidR="0036296D" w:rsidRPr="00261D07">
          <w:rPr>
            <w:rStyle w:val="Hypertextovodkaz"/>
            <w:noProof/>
          </w:rPr>
          <w:t>5.4</w:t>
        </w:r>
        <w:r w:rsidR="0036296D">
          <w:rPr>
            <w:rFonts w:asciiTheme="minorHAnsi" w:eastAsiaTheme="minorEastAsia" w:hAnsiTheme="minorHAnsi" w:cstheme="minorBidi"/>
            <w:noProof/>
            <w:sz w:val="22"/>
            <w:szCs w:val="22"/>
          </w:rPr>
          <w:tab/>
        </w:r>
        <w:r w:rsidR="0036296D" w:rsidRPr="00261D07">
          <w:rPr>
            <w:rStyle w:val="Hypertextovodkaz"/>
            <w:noProof/>
          </w:rPr>
          <w:t>SO 03 Přeložka veřejného osvětlení</w:t>
        </w:r>
        <w:r w:rsidR="0036296D">
          <w:rPr>
            <w:noProof/>
            <w:webHidden/>
          </w:rPr>
          <w:tab/>
        </w:r>
        <w:r w:rsidR="0036296D">
          <w:rPr>
            <w:noProof/>
            <w:webHidden/>
          </w:rPr>
          <w:fldChar w:fldCharType="begin"/>
        </w:r>
        <w:r w:rsidR="0036296D">
          <w:rPr>
            <w:noProof/>
            <w:webHidden/>
          </w:rPr>
          <w:instrText xml:space="preserve"> PAGEREF _Toc90847144 \h </w:instrText>
        </w:r>
        <w:r w:rsidR="0036296D">
          <w:rPr>
            <w:noProof/>
            <w:webHidden/>
          </w:rPr>
        </w:r>
        <w:r w:rsidR="0036296D">
          <w:rPr>
            <w:noProof/>
            <w:webHidden/>
          </w:rPr>
          <w:fldChar w:fldCharType="separate"/>
        </w:r>
        <w:r w:rsidR="006E5935">
          <w:rPr>
            <w:noProof/>
            <w:webHidden/>
          </w:rPr>
          <w:t>8</w:t>
        </w:r>
        <w:r w:rsidR="0036296D">
          <w:rPr>
            <w:noProof/>
            <w:webHidden/>
          </w:rPr>
          <w:fldChar w:fldCharType="end"/>
        </w:r>
      </w:hyperlink>
    </w:p>
    <w:p w14:paraId="3500C373" w14:textId="17ED46EB" w:rsidR="0036296D" w:rsidRDefault="001668F4">
      <w:pPr>
        <w:pStyle w:val="Obsah2"/>
        <w:rPr>
          <w:rFonts w:asciiTheme="minorHAnsi" w:eastAsiaTheme="minorEastAsia" w:hAnsiTheme="minorHAnsi" w:cstheme="minorBidi"/>
          <w:noProof/>
          <w:sz w:val="22"/>
          <w:szCs w:val="22"/>
        </w:rPr>
      </w:pPr>
      <w:hyperlink w:anchor="_Toc90847145" w:history="1">
        <w:r w:rsidR="0036296D" w:rsidRPr="00261D07">
          <w:rPr>
            <w:rStyle w:val="Hypertextovodkaz"/>
            <w:noProof/>
          </w:rPr>
          <w:t>5.5</w:t>
        </w:r>
        <w:r w:rsidR="0036296D">
          <w:rPr>
            <w:rFonts w:asciiTheme="minorHAnsi" w:eastAsiaTheme="minorEastAsia" w:hAnsiTheme="minorHAnsi" w:cstheme="minorBidi"/>
            <w:noProof/>
            <w:sz w:val="22"/>
            <w:szCs w:val="22"/>
          </w:rPr>
          <w:tab/>
        </w:r>
        <w:r w:rsidR="0036296D" w:rsidRPr="00261D07">
          <w:rPr>
            <w:rStyle w:val="Hypertextovodkaz"/>
            <w:noProof/>
          </w:rPr>
          <w:t>SO 04 Obnova komunikace a chodníků</w:t>
        </w:r>
        <w:r w:rsidR="0036296D">
          <w:rPr>
            <w:noProof/>
            <w:webHidden/>
          </w:rPr>
          <w:tab/>
        </w:r>
        <w:r w:rsidR="0036296D">
          <w:rPr>
            <w:noProof/>
            <w:webHidden/>
          </w:rPr>
          <w:fldChar w:fldCharType="begin"/>
        </w:r>
        <w:r w:rsidR="0036296D">
          <w:rPr>
            <w:noProof/>
            <w:webHidden/>
          </w:rPr>
          <w:instrText xml:space="preserve"> PAGEREF _Toc90847145 \h </w:instrText>
        </w:r>
        <w:r w:rsidR="0036296D">
          <w:rPr>
            <w:noProof/>
            <w:webHidden/>
          </w:rPr>
        </w:r>
        <w:r w:rsidR="0036296D">
          <w:rPr>
            <w:noProof/>
            <w:webHidden/>
          </w:rPr>
          <w:fldChar w:fldCharType="separate"/>
        </w:r>
        <w:r w:rsidR="006E5935">
          <w:rPr>
            <w:noProof/>
            <w:webHidden/>
          </w:rPr>
          <w:t>8</w:t>
        </w:r>
        <w:r w:rsidR="0036296D">
          <w:rPr>
            <w:noProof/>
            <w:webHidden/>
          </w:rPr>
          <w:fldChar w:fldCharType="end"/>
        </w:r>
      </w:hyperlink>
    </w:p>
    <w:p w14:paraId="7956ED5D" w14:textId="490905F8" w:rsidR="0036296D" w:rsidRDefault="001668F4">
      <w:pPr>
        <w:pStyle w:val="Obsah1"/>
        <w:rPr>
          <w:rFonts w:asciiTheme="minorHAnsi" w:eastAsiaTheme="minorEastAsia" w:hAnsiTheme="minorHAnsi" w:cstheme="minorBidi"/>
          <w:b w:val="0"/>
          <w:noProof/>
          <w:sz w:val="22"/>
          <w:szCs w:val="22"/>
        </w:rPr>
      </w:pPr>
      <w:hyperlink w:anchor="_Toc90847146" w:history="1">
        <w:r w:rsidR="0036296D" w:rsidRPr="00261D07">
          <w:rPr>
            <w:rStyle w:val="Hypertextovodkaz"/>
            <w:noProof/>
          </w:rPr>
          <w:t>6</w:t>
        </w:r>
        <w:r w:rsidR="0036296D">
          <w:rPr>
            <w:rFonts w:asciiTheme="minorHAnsi" w:eastAsiaTheme="minorEastAsia" w:hAnsiTheme="minorHAnsi" w:cstheme="minorBidi"/>
            <w:b w:val="0"/>
            <w:noProof/>
            <w:sz w:val="22"/>
            <w:szCs w:val="22"/>
          </w:rPr>
          <w:tab/>
        </w:r>
        <w:r w:rsidR="0036296D" w:rsidRPr="00261D07">
          <w:rPr>
            <w:rStyle w:val="Hypertextovodkaz"/>
            <w:noProof/>
          </w:rPr>
          <w:t>Bezbariérové užívání stavby</w:t>
        </w:r>
        <w:r w:rsidR="0036296D">
          <w:rPr>
            <w:noProof/>
            <w:webHidden/>
          </w:rPr>
          <w:tab/>
        </w:r>
        <w:r w:rsidR="0036296D">
          <w:rPr>
            <w:noProof/>
            <w:webHidden/>
          </w:rPr>
          <w:fldChar w:fldCharType="begin"/>
        </w:r>
        <w:r w:rsidR="0036296D">
          <w:rPr>
            <w:noProof/>
            <w:webHidden/>
          </w:rPr>
          <w:instrText xml:space="preserve"> PAGEREF _Toc90847146 \h </w:instrText>
        </w:r>
        <w:r w:rsidR="0036296D">
          <w:rPr>
            <w:noProof/>
            <w:webHidden/>
          </w:rPr>
        </w:r>
        <w:r w:rsidR="0036296D">
          <w:rPr>
            <w:noProof/>
            <w:webHidden/>
          </w:rPr>
          <w:fldChar w:fldCharType="separate"/>
        </w:r>
        <w:r w:rsidR="006E5935">
          <w:rPr>
            <w:noProof/>
            <w:webHidden/>
          </w:rPr>
          <w:t>8</w:t>
        </w:r>
        <w:r w:rsidR="0036296D">
          <w:rPr>
            <w:noProof/>
            <w:webHidden/>
          </w:rPr>
          <w:fldChar w:fldCharType="end"/>
        </w:r>
      </w:hyperlink>
    </w:p>
    <w:p w14:paraId="16DCF9C8" w14:textId="23FE2D39" w:rsidR="0036296D" w:rsidRDefault="001668F4">
      <w:pPr>
        <w:pStyle w:val="Obsah1"/>
        <w:rPr>
          <w:rFonts w:asciiTheme="minorHAnsi" w:eastAsiaTheme="minorEastAsia" w:hAnsiTheme="minorHAnsi" w:cstheme="minorBidi"/>
          <w:b w:val="0"/>
          <w:noProof/>
          <w:sz w:val="22"/>
          <w:szCs w:val="22"/>
        </w:rPr>
      </w:pPr>
      <w:hyperlink w:anchor="_Toc90847147" w:history="1">
        <w:r w:rsidR="0036296D" w:rsidRPr="00261D07">
          <w:rPr>
            <w:rStyle w:val="Hypertextovodkaz"/>
            <w:noProof/>
          </w:rPr>
          <w:t>7</w:t>
        </w:r>
        <w:r w:rsidR="0036296D">
          <w:rPr>
            <w:rFonts w:asciiTheme="minorHAnsi" w:eastAsiaTheme="minorEastAsia" w:hAnsiTheme="minorHAnsi" w:cstheme="minorBidi"/>
            <w:b w:val="0"/>
            <w:noProof/>
            <w:sz w:val="22"/>
            <w:szCs w:val="22"/>
          </w:rPr>
          <w:tab/>
        </w:r>
        <w:r w:rsidR="0036296D" w:rsidRPr="00261D07">
          <w:rPr>
            <w:rStyle w:val="Hypertextovodkaz"/>
            <w:noProof/>
          </w:rPr>
          <w:t>Celkové provozní řešení</w:t>
        </w:r>
        <w:r w:rsidR="0036296D">
          <w:rPr>
            <w:noProof/>
            <w:webHidden/>
          </w:rPr>
          <w:tab/>
        </w:r>
        <w:r w:rsidR="0036296D">
          <w:rPr>
            <w:noProof/>
            <w:webHidden/>
          </w:rPr>
          <w:fldChar w:fldCharType="begin"/>
        </w:r>
        <w:r w:rsidR="0036296D">
          <w:rPr>
            <w:noProof/>
            <w:webHidden/>
          </w:rPr>
          <w:instrText xml:space="preserve"> PAGEREF _Toc90847147 \h </w:instrText>
        </w:r>
        <w:r w:rsidR="0036296D">
          <w:rPr>
            <w:noProof/>
            <w:webHidden/>
          </w:rPr>
        </w:r>
        <w:r w:rsidR="0036296D">
          <w:rPr>
            <w:noProof/>
            <w:webHidden/>
          </w:rPr>
          <w:fldChar w:fldCharType="separate"/>
        </w:r>
        <w:r w:rsidR="006E5935">
          <w:rPr>
            <w:noProof/>
            <w:webHidden/>
          </w:rPr>
          <w:t>9</w:t>
        </w:r>
        <w:r w:rsidR="0036296D">
          <w:rPr>
            <w:noProof/>
            <w:webHidden/>
          </w:rPr>
          <w:fldChar w:fldCharType="end"/>
        </w:r>
      </w:hyperlink>
    </w:p>
    <w:p w14:paraId="36671DD6" w14:textId="191C9178" w:rsidR="0036296D" w:rsidRDefault="001668F4">
      <w:pPr>
        <w:pStyle w:val="Obsah1"/>
        <w:rPr>
          <w:rFonts w:asciiTheme="minorHAnsi" w:eastAsiaTheme="minorEastAsia" w:hAnsiTheme="minorHAnsi" w:cstheme="minorBidi"/>
          <w:b w:val="0"/>
          <w:noProof/>
          <w:sz w:val="22"/>
          <w:szCs w:val="22"/>
        </w:rPr>
      </w:pPr>
      <w:hyperlink w:anchor="_Toc90847148" w:history="1">
        <w:r w:rsidR="0036296D" w:rsidRPr="00261D07">
          <w:rPr>
            <w:rStyle w:val="Hypertextovodkaz"/>
            <w:noProof/>
          </w:rPr>
          <w:t>8</w:t>
        </w:r>
        <w:r w:rsidR="0036296D">
          <w:rPr>
            <w:rFonts w:asciiTheme="minorHAnsi" w:eastAsiaTheme="minorEastAsia" w:hAnsiTheme="minorHAnsi" w:cstheme="minorBidi"/>
            <w:b w:val="0"/>
            <w:noProof/>
            <w:sz w:val="22"/>
            <w:szCs w:val="22"/>
          </w:rPr>
          <w:tab/>
        </w:r>
        <w:r w:rsidR="0036296D" w:rsidRPr="00261D07">
          <w:rPr>
            <w:rStyle w:val="Hypertextovodkaz"/>
            <w:noProof/>
          </w:rPr>
          <w:t>Konstrukční a stavebně technické řešení a technické vlastnosti stavby</w:t>
        </w:r>
        <w:r w:rsidR="0036296D">
          <w:rPr>
            <w:noProof/>
            <w:webHidden/>
          </w:rPr>
          <w:tab/>
        </w:r>
        <w:r w:rsidR="0036296D">
          <w:rPr>
            <w:noProof/>
            <w:webHidden/>
          </w:rPr>
          <w:fldChar w:fldCharType="begin"/>
        </w:r>
        <w:r w:rsidR="0036296D">
          <w:rPr>
            <w:noProof/>
            <w:webHidden/>
          </w:rPr>
          <w:instrText xml:space="preserve"> PAGEREF _Toc90847148 \h </w:instrText>
        </w:r>
        <w:r w:rsidR="0036296D">
          <w:rPr>
            <w:noProof/>
            <w:webHidden/>
          </w:rPr>
        </w:r>
        <w:r w:rsidR="0036296D">
          <w:rPr>
            <w:noProof/>
            <w:webHidden/>
          </w:rPr>
          <w:fldChar w:fldCharType="separate"/>
        </w:r>
        <w:r w:rsidR="006E5935">
          <w:rPr>
            <w:noProof/>
            <w:webHidden/>
          </w:rPr>
          <w:t>9</w:t>
        </w:r>
        <w:r w:rsidR="0036296D">
          <w:rPr>
            <w:noProof/>
            <w:webHidden/>
          </w:rPr>
          <w:fldChar w:fldCharType="end"/>
        </w:r>
      </w:hyperlink>
    </w:p>
    <w:p w14:paraId="2CF06CB7" w14:textId="01C3A38B" w:rsidR="0036296D" w:rsidRDefault="001668F4">
      <w:pPr>
        <w:pStyle w:val="Obsah2"/>
        <w:rPr>
          <w:rFonts w:asciiTheme="minorHAnsi" w:eastAsiaTheme="minorEastAsia" w:hAnsiTheme="minorHAnsi" w:cstheme="minorBidi"/>
          <w:noProof/>
          <w:sz w:val="22"/>
          <w:szCs w:val="22"/>
        </w:rPr>
      </w:pPr>
      <w:hyperlink w:anchor="_Toc90847149" w:history="1">
        <w:r w:rsidR="0036296D" w:rsidRPr="00261D07">
          <w:rPr>
            <w:rStyle w:val="Hypertextovodkaz"/>
            <w:noProof/>
          </w:rPr>
          <w:t>8.1</w:t>
        </w:r>
        <w:r w:rsidR="0036296D">
          <w:rPr>
            <w:rFonts w:asciiTheme="minorHAnsi" w:eastAsiaTheme="minorEastAsia" w:hAnsiTheme="minorHAnsi" w:cstheme="minorBidi"/>
            <w:noProof/>
            <w:sz w:val="22"/>
            <w:szCs w:val="22"/>
          </w:rPr>
          <w:tab/>
        </w:r>
        <w:r w:rsidR="0036296D" w:rsidRPr="00261D07">
          <w:rPr>
            <w:rStyle w:val="Hypertextovodkaz"/>
            <w:noProof/>
          </w:rPr>
          <w:t>SO 01 Kanalizace</w:t>
        </w:r>
        <w:r w:rsidR="0036296D">
          <w:rPr>
            <w:noProof/>
            <w:webHidden/>
          </w:rPr>
          <w:tab/>
        </w:r>
        <w:r w:rsidR="0036296D">
          <w:rPr>
            <w:noProof/>
            <w:webHidden/>
          </w:rPr>
          <w:fldChar w:fldCharType="begin"/>
        </w:r>
        <w:r w:rsidR="0036296D">
          <w:rPr>
            <w:noProof/>
            <w:webHidden/>
          </w:rPr>
          <w:instrText xml:space="preserve"> PAGEREF _Toc90847149 \h </w:instrText>
        </w:r>
        <w:r w:rsidR="0036296D">
          <w:rPr>
            <w:noProof/>
            <w:webHidden/>
          </w:rPr>
        </w:r>
        <w:r w:rsidR="0036296D">
          <w:rPr>
            <w:noProof/>
            <w:webHidden/>
          </w:rPr>
          <w:fldChar w:fldCharType="separate"/>
        </w:r>
        <w:r w:rsidR="006E5935">
          <w:rPr>
            <w:noProof/>
            <w:webHidden/>
          </w:rPr>
          <w:t>9</w:t>
        </w:r>
        <w:r w:rsidR="0036296D">
          <w:rPr>
            <w:noProof/>
            <w:webHidden/>
          </w:rPr>
          <w:fldChar w:fldCharType="end"/>
        </w:r>
      </w:hyperlink>
    </w:p>
    <w:p w14:paraId="1E877762" w14:textId="5C42CBD3" w:rsidR="0036296D" w:rsidRDefault="001668F4">
      <w:pPr>
        <w:pStyle w:val="Obsah3"/>
        <w:rPr>
          <w:rFonts w:asciiTheme="minorHAnsi" w:eastAsiaTheme="minorEastAsia" w:hAnsiTheme="minorHAnsi" w:cstheme="minorBidi"/>
          <w:noProof/>
          <w:sz w:val="22"/>
          <w:szCs w:val="22"/>
        </w:rPr>
      </w:pPr>
      <w:hyperlink w:anchor="_Toc90847150" w:history="1">
        <w:r w:rsidR="0036296D" w:rsidRPr="00261D07">
          <w:rPr>
            <w:rStyle w:val="Hypertextovodkaz"/>
            <w:noProof/>
          </w:rPr>
          <w:t>8.1.1</w:t>
        </w:r>
        <w:r w:rsidR="0036296D">
          <w:rPr>
            <w:rFonts w:asciiTheme="minorHAnsi" w:eastAsiaTheme="minorEastAsia" w:hAnsiTheme="minorHAnsi" w:cstheme="minorBidi"/>
            <w:noProof/>
            <w:sz w:val="22"/>
            <w:szCs w:val="22"/>
          </w:rPr>
          <w:tab/>
        </w:r>
        <w:r w:rsidR="0036296D" w:rsidRPr="00261D07">
          <w:rPr>
            <w:rStyle w:val="Hypertextovodkaz"/>
            <w:noProof/>
          </w:rPr>
          <w:t>Technologický postup rušení starých stok</w:t>
        </w:r>
        <w:r w:rsidR="0036296D">
          <w:rPr>
            <w:noProof/>
            <w:webHidden/>
          </w:rPr>
          <w:tab/>
        </w:r>
        <w:r w:rsidR="0036296D">
          <w:rPr>
            <w:noProof/>
            <w:webHidden/>
          </w:rPr>
          <w:fldChar w:fldCharType="begin"/>
        </w:r>
        <w:r w:rsidR="0036296D">
          <w:rPr>
            <w:noProof/>
            <w:webHidden/>
          </w:rPr>
          <w:instrText xml:space="preserve"> PAGEREF _Toc90847150 \h </w:instrText>
        </w:r>
        <w:r w:rsidR="0036296D">
          <w:rPr>
            <w:noProof/>
            <w:webHidden/>
          </w:rPr>
        </w:r>
        <w:r w:rsidR="0036296D">
          <w:rPr>
            <w:noProof/>
            <w:webHidden/>
          </w:rPr>
          <w:fldChar w:fldCharType="separate"/>
        </w:r>
        <w:r w:rsidR="006E5935">
          <w:rPr>
            <w:noProof/>
            <w:webHidden/>
          </w:rPr>
          <w:t>9</w:t>
        </w:r>
        <w:r w:rsidR="0036296D">
          <w:rPr>
            <w:noProof/>
            <w:webHidden/>
          </w:rPr>
          <w:fldChar w:fldCharType="end"/>
        </w:r>
      </w:hyperlink>
    </w:p>
    <w:p w14:paraId="4DFBA858" w14:textId="4AC37ECC" w:rsidR="0036296D" w:rsidRDefault="001668F4">
      <w:pPr>
        <w:pStyle w:val="Obsah4"/>
        <w:rPr>
          <w:rFonts w:asciiTheme="minorHAnsi" w:eastAsiaTheme="minorEastAsia" w:hAnsiTheme="minorHAnsi" w:cstheme="minorBidi"/>
          <w:noProof/>
          <w:sz w:val="22"/>
          <w:szCs w:val="22"/>
        </w:rPr>
      </w:pPr>
      <w:hyperlink w:anchor="_Toc90847151" w:history="1">
        <w:r w:rsidR="0036296D" w:rsidRPr="00261D07">
          <w:rPr>
            <w:rStyle w:val="Hypertextovodkaz"/>
            <w:noProof/>
          </w:rPr>
          <w:t>8.1.1.1</w:t>
        </w:r>
        <w:r w:rsidR="0036296D">
          <w:rPr>
            <w:rFonts w:asciiTheme="minorHAnsi" w:eastAsiaTheme="minorEastAsia" w:hAnsiTheme="minorHAnsi" w:cstheme="minorBidi"/>
            <w:noProof/>
            <w:sz w:val="22"/>
            <w:szCs w:val="22"/>
          </w:rPr>
          <w:tab/>
        </w:r>
        <w:r w:rsidR="0036296D" w:rsidRPr="00261D07">
          <w:rPr>
            <w:rStyle w:val="Hypertextovodkaz"/>
            <w:noProof/>
          </w:rPr>
          <w:t>Rekonstrukce kanalizace</w:t>
        </w:r>
        <w:r w:rsidR="0036296D">
          <w:rPr>
            <w:noProof/>
            <w:webHidden/>
          </w:rPr>
          <w:tab/>
        </w:r>
        <w:r w:rsidR="0036296D">
          <w:rPr>
            <w:noProof/>
            <w:webHidden/>
          </w:rPr>
          <w:fldChar w:fldCharType="begin"/>
        </w:r>
        <w:r w:rsidR="0036296D">
          <w:rPr>
            <w:noProof/>
            <w:webHidden/>
          </w:rPr>
          <w:instrText xml:space="preserve"> PAGEREF _Toc90847151 \h </w:instrText>
        </w:r>
        <w:r w:rsidR="0036296D">
          <w:rPr>
            <w:noProof/>
            <w:webHidden/>
          </w:rPr>
        </w:r>
        <w:r w:rsidR="0036296D">
          <w:rPr>
            <w:noProof/>
            <w:webHidden/>
          </w:rPr>
          <w:fldChar w:fldCharType="separate"/>
        </w:r>
        <w:r w:rsidR="006E5935">
          <w:rPr>
            <w:noProof/>
            <w:webHidden/>
          </w:rPr>
          <w:t>10</w:t>
        </w:r>
        <w:r w:rsidR="0036296D">
          <w:rPr>
            <w:noProof/>
            <w:webHidden/>
          </w:rPr>
          <w:fldChar w:fldCharType="end"/>
        </w:r>
      </w:hyperlink>
    </w:p>
    <w:p w14:paraId="4A760538" w14:textId="754EA998" w:rsidR="0036296D" w:rsidRDefault="001668F4">
      <w:pPr>
        <w:pStyle w:val="Obsah4"/>
        <w:rPr>
          <w:rFonts w:asciiTheme="minorHAnsi" w:eastAsiaTheme="minorEastAsia" w:hAnsiTheme="minorHAnsi" w:cstheme="minorBidi"/>
          <w:noProof/>
          <w:sz w:val="22"/>
          <w:szCs w:val="22"/>
        </w:rPr>
      </w:pPr>
      <w:hyperlink w:anchor="_Toc90847152" w:history="1">
        <w:r w:rsidR="0036296D" w:rsidRPr="00261D07">
          <w:rPr>
            <w:rStyle w:val="Hypertextovodkaz"/>
            <w:noProof/>
          </w:rPr>
          <w:t>8.1.1.2</w:t>
        </w:r>
        <w:r w:rsidR="0036296D">
          <w:rPr>
            <w:rFonts w:asciiTheme="minorHAnsi" w:eastAsiaTheme="minorEastAsia" w:hAnsiTheme="minorHAnsi" w:cstheme="minorBidi"/>
            <w:noProof/>
            <w:sz w:val="22"/>
            <w:szCs w:val="22"/>
          </w:rPr>
          <w:tab/>
        </w:r>
        <w:r w:rsidR="0036296D" w:rsidRPr="00261D07">
          <w:rPr>
            <w:rStyle w:val="Hypertextovodkaz"/>
            <w:noProof/>
          </w:rPr>
          <w:t>Dimenze napojovacích míst</w:t>
        </w:r>
        <w:r w:rsidR="0036296D">
          <w:rPr>
            <w:noProof/>
            <w:webHidden/>
          </w:rPr>
          <w:tab/>
        </w:r>
        <w:r w:rsidR="0036296D">
          <w:rPr>
            <w:noProof/>
            <w:webHidden/>
          </w:rPr>
          <w:fldChar w:fldCharType="begin"/>
        </w:r>
        <w:r w:rsidR="0036296D">
          <w:rPr>
            <w:noProof/>
            <w:webHidden/>
          </w:rPr>
          <w:instrText xml:space="preserve"> PAGEREF _Toc90847152 \h </w:instrText>
        </w:r>
        <w:r w:rsidR="0036296D">
          <w:rPr>
            <w:noProof/>
            <w:webHidden/>
          </w:rPr>
        </w:r>
        <w:r w:rsidR="0036296D">
          <w:rPr>
            <w:noProof/>
            <w:webHidden/>
          </w:rPr>
          <w:fldChar w:fldCharType="separate"/>
        </w:r>
        <w:r w:rsidR="006E5935">
          <w:rPr>
            <w:noProof/>
            <w:webHidden/>
          </w:rPr>
          <w:t>10</w:t>
        </w:r>
        <w:r w:rsidR="0036296D">
          <w:rPr>
            <w:noProof/>
            <w:webHidden/>
          </w:rPr>
          <w:fldChar w:fldCharType="end"/>
        </w:r>
      </w:hyperlink>
    </w:p>
    <w:p w14:paraId="2CB31999" w14:textId="08737C56" w:rsidR="0036296D" w:rsidRDefault="001668F4">
      <w:pPr>
        <w:pStyle w:val="Obsah4"/>
        <w:rPr>
          <w:rFonts w:asciiTheme="minorHAnsi" w:eastAsiaTheme="minorEastAsia" w:hAnsiTheme="minorHAnsi" w:cstheme="minorBidi"/>
          <w:noProof/>
          <w:sz w:val="22"/>
          <w:szCs w:val="22"/>
        </w:rPr>
      </w:pPr>
      <w:hyperlink w:anchor="_Toc90847153" w:history="1">
        <w:r w:rsidR="0036296D" w:rsidRPr="00261D07">
          <w:rPr>
            <w:rStyle w:val="Hypertextovodkaz"/>
            <w:noProof/>
          </w:rPr>
          <w:t>8.1.1.3</w:t>
        </w:r>
        <w:r w:rsidR="0036296D">
          <w:rPr>
            <w:rFonts w:asciiTheme="minorHAnsi" w:eastAsiaTheme="minorEastAsia" w:hAnsiTheme="minorHAnsi" w:cstheme="minorBidi"/>
            <w:noProof/>
            <w:sz w:val="22"/>
            <w:szCs w:val="22"/>
          </w:rPr>
          <w:tab/>
        </w:r>
        <w:r w:rsidR="0036296D" w:rsidRPr="00261D07">
          <w:rPr>
            <w:rStyle w:val="Hypertextovodkaz"/>
            <w:noProof/>
          </w:rPr>
          <w:t>Podmínky pro provizorní převádění odpadních vod</w:t>
        </w:r>
        <w:r w:rsidR="0036296D">
          <w:rPr>
            <w:noProof/>
            <w:webHidden/>
          </w:rPr>
          <w:tab/>
        </w:r>
        <w:r w:rsidR="0036296D">
          <w:rPr>
            <w:noProof/>
            <w:webHidden/>
          </w:rPr>
          <w:fldChar w:fldCharType="begin"/>
        </w:r>
        <w:r w:rsidR="0036296D">
          <w:rPr>
            <w:noProof/>
            <w:webHidden/>
          </w:rPr>
          <w:instrText xml:space="preserve"> PAGEREF _Toc90847153 \h </w:instrText>
        </w:r>
        <w:r w:rsidR="0036296D">
          <w:rPr>
            <w:noProof/>
            <w:webHidden/>
          </w:rPr>
        </w:r>
        <w:r w:rsidR="0036296D">
          <w:rPr>
            <w:noProof/>
            <w:webHidden/>
          </w:rPr>
          <w:fldChar w:fldCharType="separate"/>
        </w:r>
        <w:r w:rsidR="006E5935">
          <w:rPr>
            <w:noProof/>
            <w:webHidden/>
          </w:rPr>
          <w:t>10</w:t>
        </w:r>
        <w:r w:rsidR="0036296D">
          <w:rPr>
            <w:noProof/>
            <w:webHidden/>
          </w:rPr>
          <w:fldChar w:fldCharType="end"/>
        </w:r>
      </w:hyperlink>
    </w:p>
    <w:p w14:paraId="6DE9DDC4" w14:textId="29775870" w:rsidR="0036296D" w:rsidRDefault="001668F4">
      <w:pPr>
        <w:pStyle w:val="Obsah2"/>
        <w:rPr>
          <w:rFonts w:asciiTheme="minorHAnsi" w:eastAsiaTheme="minorEastAsia" w:hAnsiTheme="minorHAnsi" w:cstheme="minorBidi"/>
          <w:noProof/>
          <w:sz w:val="22"/>
          <w:szCs w:val="22"/>
        </w:rPr>
      </w:pPr>
      <w:hyperlink w:anchor="_Toc90847154" w:history="1">
        <w:r w:rsidR="0036296D" w:rsidRPr="00261D07">
          <w:rPr>
            <w:rStyle w:val="Hypertextovodkaz"/>
            <w:noProof/>
          </w:rPr>
          <w:t>8.2</w:t>
        </w:r>
        <w:r w:rsidR="0036296D">
          <w:rPr>
            <w:rFonts w:asciiTheme="minorHAnsi" w:eastAsiaTheme="minorEastAsia" w:hAnsiTheme="minorHAnsi" w:cstheme="minorBidi"/>
            <w:noProof/>
            <w:sz w:val="22"/>
            <w:szCs w:val="22"/>
          </w:rPr>
          <w:tab/>
        </w:r>
        <w:r w:rsidR="0036296D" w:rsidRPr="00261D07">
          <w:rPr>
            <w:rStyle w:val="Hypertextovodkaz"/>
            <w:noProof/>
          </w:rPr>
          <w:t>SO 02 Vodovod</w:t>
        </w:r>
        <w:r w:rsidR="0036296D">
          <w:rPr>
            <w:noProof/>
            <w:webHidden/>
          </w:rPr>
          <w:tab/>
        </w:r>
        <w:r w:rsidR="0036296D">
          <w:rPr>
            <w:noProof/>
            <w:webHidden/>
          </w:rPr>
          <w:fldChar w:fldCharType="begin"/>
        </w:r>
        <w:r w:rsidR="0036296D">
          <w:rPr>
            <w:noProof/>
            <w:webHidden/>
          </w:rPr>
          <w:instrText xml:space="preserve"> PAGEREF _Toc90847154 \h </w:instrText>
        </w:r>
        <w:r w:rsidR="0036296D">
          <w:rPr>
            <w:noProof/>
            <w:webHidden/>
          </w:rPr>
        </w:r>
        <w:r w:rsidR="0036296D">
          <w:rPr>
            <w:noProof/>
            <w:webHidden/>
          </w:rPr>
          <w:fldChar w:fldCharType="separate"/>
        </w:r>
        <w:r w:rsidR="006E5935">
          <w:rPr>
            <w:noProof/>
            <w:webHidden/>
          </w:rPr>
          <w:t>11</w:t>
        </w:r>
        <w:r w:rsidR="0036296D">
          <w:rPr>
            <w:noProof/>
            <w:webHidden/>
          </w:rPr>
          <w:fldChar w:fldCharType="end"/>
        </w:r>
      </w:hyperlink>
    </w:p>
    <w:p w14:paraId="3FEDAA94" w14:textId="2D43E2BA" w:rsidR="0036296D" w:rsidRDefault="001668F4">
      <w:pPr>
        <w:pStyle w:val="Obsah3"/>
        <w:rPr>
          <w:rFonts w:asciiTheme="minorHAnsi" w:eastAsiaTheme="minorEastAsia" w:hAnsiTheme="minorHAnsi" w:cstheme="minorBidi"/>
          <w:noProof/>
          <w:sz w:val="22"/>
          <w:szCs w:val="22"/>
        </w:rPr>
      </w:pPr>
      <w:hyperlink w:anchor="_Toc90847155" w:history="1">
        <w:r w:rsidR="0036296D" w:rsidRPr="00261D07">
          <w:rPr>
            <w:rStyle w:val="Hypertextovodkaz"/>
            <w:noProof/>
          </w:rPr>
          <w:t>8.2.1</w:t>
        </w:r>
        <w:r w:rsidR="0036296D">
          <w:rPr>
            <w:rFonts w:asciiTheme="minorHAnsi" w:eastAsiaTheme="minorEastAsia" w:hAnsiTheme="minorHAnsi" w:cstheme="minorBidi"/>
            <w:noProof/>
            <w:sz w:val="22"/>
            <w:szCs w:val="22"/>
          </w:rPr>
          <w:tab/>
        </w:r>
        <w:r w:rsidR="0036296D" w:rsidRPr="00261D07">
          <w:rPr>
            <w:rStyle w:val="Hypertextovodkaz"/>
            <w:noProof/>
          </w:rPr>
          <w:t>Technologický postup rušení starých vodovodních řadů</w:t>
        </w:r>
        <w:r w:rsidR="0036296D">
          <w:rPr>
            <w:noProof/>
            <w:webHidden/>
          </w:rPr>
          <w:tab/>
        </w:r>
        <w:r w:rsidR="0036296D">
          <w:rPr>
            <w:noProof/>
            <w:webHidden/>
          </w:rPr>
          <w:fldChar w:fldCharType="begin"/>
        </w:r>
        <w:r w:rsidR="0036296D">
          <w:rPr>
            <w:noProof/>
            <w:webHidden/>
          </w:rPr>
          <w:instrText xml:space="preserve"> PAGEREF _Toc90847155 \h </w:instrText>
        </w:r>
        <w:r w:rsidR="0036296D">
          <w:rPr>
            <w:noProof/>
            <w:webHidden/>
          </w:rPr>
        </w:r>
        <w:r w:rsidR="0036296D">
          <w:rPr>
            <w:noProof/>
            <w:webHidden/>
          </w:rPr>
          <w:fldChar w:fldCharType="separate"/>
        </w:r>
        <w:r w:rsidR="006E5935">
          <w:rPr>
            <w:noProof/>
            <w:webHidden/>
          </w:rPr>
          <w:t>11</w:t>
        </w:r>
        <w:r w:rsidR="0036296D">
          <w:rPr>
            <w:noProof/>
            <w:webHidden/>
          </w:rPr>
          <w:fldChar w:fldCharType="end"/>
        </w:r>
      </w:hyperlink>
    </w:p>
    <w:p w14:paraId="1BB5CBB5" w14:textId="469901F3" w:rsidR="0036296D" w:rsidRDefault="001668F4">
      <w:pPr>
        <w:pStyle w:val="Obsah4"/>
        <w:rPr>
          <w:rFonts w:asciiTheme="minorHAnsi" w:eastAsiaTheme="minorEastAsia" w:hAnsiTheme="minorHAnsi" w:cstheme="minorBidi"/>
          <w:noProof/>
          <w:sz w:val="22"/>
          <w:szCs w:val="22"/>
        </w:rPr>
      </w:pPr>
      <w:hyperlink w:anchor="_Toc90847156" w:history="1">
        <w:r w:rsidR="0036296D" w:rsidRPr="00261D07">
          <w:rPr>
            <w:rStyle w:val="Hypertextovodkaz"/>
            <w:noProof/>
          </w:rPr>
          <w:t>8.2.1.1</w:t>
        </w:r>
        <w:r w:rsidR="0036296D">
          <w:rPr>
            <w:rFonts w:asciiTheme="minorHAnsi" w:eastAsiaTheme="minorEastAsia" w:hAnsiTheme="minorHAnsi" w:cstheme="minorBidi"/>
            <w:noProof/>
            <w:sz w:val="22"/>
            <w:szCs w:val="22"/>
          </w:rPr>
          <w:tab/>
        </w:r>
        <w:r w:rsidR="0036296D" w:rsidRPr="00261D07">
          <w:rPr>
            <w:rStyle w:val="Hypertextovodkaz"/>
            <w:noProof/>
          </w:rPr>
          <w:t>Přeložka vodovodu</w:t>
        </w:r>
        <w:r w:rsidR="0036296D">
          <w:rPr>
            <w:noProof/>
            <w:webHidden/>
          </w:rPr>
          <w:tab/>
        </w:r>
        <w:r w:rsidR="0036296D">
          <w:rPr>
            <w:noProof/>
            <w:webHidden/>
          </w:rPr>
          <w:fldChar w:fldCharType="begin"/>
        </w:r>
        <w:r w:rsidR="0036296D">
          <w:rPr>
            <w:noProof/>
            <w:webHidden/>
          </w:rPr>
          <w:instrText xml:space="preserve"> PAGEREF _Toc90847156 \h </w:instrText>
        </w:r>
        <w:r w:rsidR="0036296D">
          <w:rPr>
            <w:noProof/>
            <w:webHidden/>
          </w:rPr>
        </w:r>
        <w:r w:rsidR="0036296D">
          <w:rPr>
            <w:noProof/>
            <w:webHidden/>
          </w:rPr>
          <w:fldChar w:fldCharType="separate"/>
        </w:r>
        <w:r w:rsidR="006E5935">
          <w:rPr>
            <w:noProof/>
            <w:webHidden/>
          </w:rPr>
          <w:t>12</w:t>
        </w:r>
        <w:r w:rsidR="0036296D">
          <w:rPr>
            <w:noProof/>
            <w:webHidden/>
          </w:rPr>
          <w:fldChar w:fldCharType="end"/>
        </w:r>
      </w:hyperlink>
    </w:p>
    <w:p w14:paraId="28548D5C" w14:textId="71AE0DE2" w:rsidR="0036296D" w:rsidRDefault="001668F4">
      <w:pPr>
        <w:pStyle w:val="Obsah4"/>
        <w:rPr>
          <w:rFonts w:asciiTheme="minorHAnsi" w:eastAsiaTheme="minorEastAsia" w:hAnsiTheme="minorHAnsi" w:cstheme="minorBidi"/>
          <w:noProof/>
          <w:sz w:val="22"/>
          <w:szCs w:val="22"/>
        </w:rPr>
      </w:pPr>
      <w:hyperlink w:anchor="_Toc90847157" w:history="1">
        <w:r w:rsidR="0036296D" w:rsidRPr="00261D07">
          <w:rPr>
            <w:rStyle w:val="Hypertextovodkaz"/>
            <w:noProof/>
          </w:rPr>
          <w:t>8.2.1.2</w:t>
        </w:r>
        <w:r w:rsidR="0036296D">
          <w:rPr>
            <w:rFonts w:asciiTheme="minorHAnsi" w:eastAsiaTheme="minorEastAsia" w:hAnsiTheme="minorHAnsi" w:cstheme="minorBidi"/>
            <w:noProof/>
            <w:sz w:val="22"/>
            <w:szCs w:val="22"/>
          </w:rPr>
          <w:tab/>
        </w:r>
        <w:r w:rsidR="0036296D" w:rsidRPr="00261D07">
          <w:rPr>
            <w:rStyle w:val="Hypertextovodkaz"/>
            <w:noProof/>
          </w:rPr>
          <w:t>Dimenze napojovacích míst</w:t>
        </w:r>
        <w:r w:rsidR="0036296D">
          <w:rPr>
            <w:noProof/>
            <w:webHidden/>
          </w:rPr>
          <w:tab/>
        </w:r>
        <w:r w:rsidR="0036296D">
          <w:rPr>
            <w:noProof/>
            <w:webHidden/>
          </w:rPr>
          <w:fldChar w:fldCharType="begin"/>
        </w:r>
        <w:r w:rsidR="0036296D">
          <w:rPr>
            <w:noProof/>
            <w:webHidden/>
          </w:rPr>
          <w:instrText xml:space="preserve"> PAGEREF _Toc90847157 \h </w:instrText>
        </w:r>
        <w:r w:rsidR="0036296D">
          <w:rPr>
            <w:noProof/>
            <w:webHidden/>
          </w:rPr>
        </w:r>
        <w:r w:rsidR="0036296D">
          <w:rPr>
            <w:noProof/>
            <w:webHidden/>
          </w:rPr>
          <w:fldChar w:fldCharType="separate"/>
        </w:r>
        <w:r w:rsidR="006E5935">
          <w:rPr>
            <w:noProof/>
            <w:webHidden/>
          </w:rPr>
          <w:t>12</w:t>
        </w:r>
        <w:r w:rsidR="0036296D">
          <w:rPr>
            <w:noProof/>
            <w:webHidden/>
          </w:rPr>
          <w:fldChar w:fldCharType="end"/>
        </w:r>
      </w:hyperlink>
    </w:p>
    <w:p w14:paraId="4EBFDB83" w14:textId="627172CF" w:rsidR="0036296D" w:rsidRDefault="001668F4">
      <w:pPr>
        <w:pStyle w:val="Obsah4"/>
        <w:rPr>
          <w:rFonts w:asciiTheme="minorHAnsi" w:eastAsiaTheme="minorEastAsia" w:hAnsiTheme="minorHAnsi" w:cstheme="minorBidi"/>
          <w:noProof/>
          <w:sz w:val="22"/>
          <w:szCs w:val="22"/>
        </w:rPr>
      </w:pPr>
      <w:hyperlink w:anchor="_Toc90847158" w:history="1">
        <w:r w:rsidR="0036296D" w:rsidRPr="00261D07">
          <w:rPr>
            <w:rStyle w:val="Hypertextovodkaz"/>
            <w:noProof/>
          </w:rPr>
          <w:t>8.2.1.3</w:t>
        </w:r>
        <w:r w:rsidR="0036296D">
          <w:rPr>
            <w:rFonts w:asciiTheme="minorHAnsi" w:eastAsiaTheme="minorEastAsia" w:hAnsiTheme="minorHAnsi" w:cstheme="minorBidi"/>
            <w:noProof/>
            <w:sz w:val="22"/>
            <w:szCs w:val="22"/>
          </w:rPr>
          <w:tab/>
        </w:r>
        <w:r w:rsidR="0036296D" w:rsidRPr="00261D07">
          <w:rPr>
            <w:rStyle w:val="Hypertextovodkaz"/>
            <w:noProof/>
          </w:rPr>
          <w:t>Podmínky pro náhradní zásobení vodou</w:t>
        </w:r>
        <w:r w:rsidR="0036296D">
          <w:rPr>
            <w:noProof/>
            <w:webHidden/>
          </w:rPr>
          <w:tab/>
        </w:r>
        <w:r w:rsidR="0036296D">
          <w:rPr>
            <w:noProof/>
            <w:webHidden/>
          </w:rPr>
          <w:fldChar w:fldCharType="begin"/>
        </w:r>
        <w:r w:rsidR="0036296D">
          <w:rPr>
            <w:noProof/>
            <w:webHidden/>
          </w:rPr>
          <w:instrText xml:space="preserve"> PAGEREF _Toc90847158 \h </w:instrText>
        </w:r>
        <w:r w:rsidR="0036296D">
          <w:rPr>
            <w:noProof/>
            <w:webHidden/>
          </w:rPr>
        </w:r>
        <w:r w:rsidR="0036296D">
          <w:rPr>
            <w:noProof/>
            <w:webHidden/>
          </w:rPr>
          <w:fldChar w:fldCharType="separate"/>
        </w:r>
        <w:r w:rsidR="006E5935">
          <w:rPr>
            <w:noProof/>
            <w:webHidden/>
          </w:rPr>
          <w:t>12</w:t>
        </w:r>
        <w:r w:rsidR="0036296D">
          <w:rPr>
            <w:noProof/>
            <w:webHidden/>
          </w:rPr>
          <w:fldChar w:fldCharType="end"/>
        </w:r>
      </w:hyperlink>
    </w:p>
    <w:p w14:paraId="3155094E" w14:textId="1893E7F4" w:rsidR="0036296D" w:rsidRDefault="001668F4">
      <w:pPr>
        <w:pStyle w:val="Obsah2"/>
        <w:rPr>
          <w:rFonts w:asciiTheme="minorHAnsi" w:eastAsiaTheme="minorEastAsia" w:hAnsiTheme="minorHAnsi" w:cstheme="minorBidi"/>
          <w:noProof/>
          <w:sz w:val="22"/>
          <w:szCs w:val="22"/>
        </w:rPr>
      </w:pPr>
      <w:hyperlink w:anchor="_Toc90847159" w:history="1">
        <w:r w:rsidR="0036296D" w:rsidRPr="00261D07">
          <w:rPr>
            <w:rStyle w:val="Hypertextovodkaz"/>
            <w:noProof/>
          </w:rPr>
          <w:t>8.3</w:t>
        </w:r>
        <w:r w:rsidR="0036296D">
          <w:rPr>
            <w:rFonts w:asciiTheme="minorHAnsi" w:eastAsiaTheme="minorEastAsia" w:hAnsiTheme="minorHAnsi" w:cstheme="minorBidi"/>
            <w:noProof/>
            <w:sz w:val="22"/>
            <w:szCs w:val="22"/>
          </w:rPr>
          <w:tab/>
        </w:r>
        <w:r w:rsidR="0036296D" w:rsidRPr="00261D07">
          <w:rPr>
            <w:rStyle w:val="Hypertextovodkaz"/>
            <w:noProof/>
          </w:rPr>
          <w:t>Přípravné práce</w:t>
        </w:r>
        <w:r w:rsidR="0036296D">
          <w:rPr>
            <w:noProof/>
            <w:webHidden/>
          </w:rPr>
          <w:tab/>
        </w:r>
        <w:r w:rsidR="0036296D">
          <w:rPr>
            <w:noProof/>
            <w:webHidden/>
          </w:rPr>
          <w:fldChar w:fldCharType="begin"/>
        </w:r>
        <w:r w:rsidR="0036296D">
          <w:rPr>
            <w:noProof/>
            <w:webHidden/>
          </w:rPr>
          <w:instrText xml:space="preserve"> PAGEREF _Toc90847159 \h </w:instrText>
        </w:r>
        <w:r w:rsidR="0036296D">
          <w:rPr>
            <w:noProof/>
            <w:webHidden/>
          </w:rPr>
        </w:r>
        <w:r w:rsidR="0036296D">
          <w:rPr>
            <w:noProof/>
            <w:webHidden/>
          </w:rPr>
          <w:fldChar w:fldCharType="separate"/>
        </w:r>
        <w:r w:rsidR="006E5935">
          <w:rPr>
            <w:noProof/>
            <w:webHidden/>
          </w:rPr>
          <w:t>12</w:t>
        </w:r>
        <w:r w:rsidR="0036296D">
          <w:rPr>
            <w:noProof/>
            <w:webHidden/>
          </w:rPr>
          <w:fldChar w:fldCharType="end"/>
        </w:r>
      </w:hyperlink>
    </w:p>
    <w:p w14:paraId="2652D193" w14:textId="23193F4E" w:rsidR="0036296D" w:rsidRDefault="001668F4">
      <w:pPr>
        <w:pStyle w:val="Obsah2"/>
        <w:rPr>
          <w:rFonts w:asciiTheme="minorHAnsi" w:eastAsiaTheme="minorEastAsia" w:hAnsiTheme="minorHAnsi" w:cstheme="minorBidi"/>
          <w:noProof/>
          <w:sz w:val="22"/>
          <w:szCs w:val="22"/>
        </w:rPr>
      </w:pPr>
      <w:hyperlink w:anchor="_Toc90847160" w:history="1">
        <w:r w:rsidR="0036296D" w:rsidRPr="00261D07">
          <w:rPr>
            <w:rStyle w:val="Hypertextovodkaz"/>
            <w:noProof/>
          </w:rPr>
          <w:t>8.4</w:t>
        </w:r>
        <w:r w:rsidR="0036296D">
          <w:rPr>
            <w:rFonts w:asciiTheme="minorHAnsi" w:eastAsiaTheme="minorEastAsia" w:hAnsiTheme="minorHAnsi" w:cstheme="minorBidi"/>
            <w:noProof/>
            <w:sz w:val="22"/>
            <w:szCs w:val="22"/>
          </w:rPr>
          <w:tab/>
        </w:r>
        <w:r w:rsidR="0036296D" w:rsidRPr="00261D07">
          <w:rPr>
            <w:rStyle w:val="Hypertextovodkaz"/>
            <w:noProof/>
          </w:rPr>
          <w:t>Doprava</w:t>
        </w:r>
        <w:r w:rsidR="0036296D">
          <w:rPr>
            <w:noProof/>
            <w:webHidden/>
          </w:rPr>
          <w:tab/>
        </w:r>
        <w:r w:rsidR="0036296D">
          <w:rPr>
            <w:noProof/>
            <w:webHidden/>
          </w:rPr>
          <w:fldChar w:fldCharType="begin"/>
        </w:r>
        <w:r w:rsidR="0036296D">
          <w:rPr>
            <w:noProof/>
            <w:webHidden/>
          </w:rPr>
          <w:instrText xml:space="preserve"> PAGEREF _Toc90847160 \h </w:instrText>
        </w:r>
        <w:r w:rsidR="0036296D">
          <w:rPr>
            <w:noProof/>
            <w:webHidden/>
          </w:rPr>
        </w:r>
        <w:r w:rsidR="0036296D">
          <w:rPr>
            <w:noProof/>
            <w:webHidden/>
          </w:rPr>
          <w:fldChar w:fldCharType="separate"/>
        </w:r>
        <w:r w:rsidR="006E5935">
          <w:rPr>
            <w:noProof/>
            <w:webHidden/>
          </w:rPr>
          <w:t>13</w:t>
        </w:r>
        <w:r w:rsidR="0036296D">
          <w:rPr>
            <w:noProof/>
            <w:webHidden/>
          </w:rPr>
          <w:fldChar w:fldCharType="end"/>
        </w:r>
      </w:hyperlink>
    </w:p>
    <w:p w14:paraId="523EBEE1" w14:textId="479ECDBF" w:rsidR="0036296D" w:rsidRDefault="001668F4">
      <w:pPr>
        <w:pStyle w:val="Obsah2"/>
        <w:rPr>
          <w:rFonts w:asciiTheme="minorHAnsi" w:eastAsiaTheme="minorEastAsia" w:hAnsiTheme="minorHAnsi" w:cstheme="minorBidi"/>
          <w:noProof/>
          <w:sz w:val="22"/>
          <w:szCs w:val="22"/>
        </w:rPr>
      </w:pPr>
      <w:hyperlink w:anchor="_Toc90847161" w:history="1">
        <w:r w:rsidR="0036296D" w:rsidRPr="00261D07">
          <w:rPr>
            <w:rStyle w:val="Hypertextovodkaz"/>
            <w:noProof/>
          </w:rPr>
          <w:t>8.5</w:t>
        </w:r>
        <w:r w:rsidR="0036296D">
          <w:rPr>
            <w:rFonts w:asciiTheme="minorHAnsi" w:eastAsiaTheme="minorEastAsia" w:hAnsiTheme="minorHAnsi" w:cstheme="minorBidi"/>
            <w:noProof/>
            <w:sz w:val="22"/>
            <w:szCs w:val="22"/>
          </w:rPr>
          <w:tab/>
        </w:r>
        <w:r w:rsidR="0036296D" w:rsidRPr="00261D07">
          <w:rPr>
            <w:rStyle w:val="Hypertextovodkaz"/>
            <w:noProof/>
          </w:rPr>
          <w:t>Zemní práce</w:t>
        </w:r>
        <w:r w:rsidR="0036296D">
          <w:rPr>
            <w:noProof/>
            <w:webHidden/>
          </w:rPr>
          <w:tab/>
        </w:r>
        <w:r w:rsidR="0036296D">
          <w:rPr>
            <w:noProof/>
            <w:webHidden/>
          </w:rPr>
          <w:fldChar w:fldCharType="begin"/>
        </w:r>
        <w:r w:rsidR="0036296D">
          <w:rPr>
            <w:noProof/>
            <w:webHidden/>
          </w:rPr>
          <w:instrText xml:space="preserve"> PAGEREF _Toc90847161 \h </w:instrText>
        </w:r>
        <w:r w:rsidR="0036296D">
          <w:rPr>
            <w:noProof/>
            <w:webHidden/>
          </w:rPr>
        </w:r>
        <w:r w:rsidR="0036296D">
          <w:rPr>
            <w:noProof/>
            <w:webHidden/>
          </w:rPr>
          <w:fldChar w:fldCharType="separate"/>
        </w:r>
        <w:r w:rsidR="006E5935">
          <w:rPr>
            <w:noProof/>
            <w:webHidden/>
          </w:rPr>
          <w:t>13</w:t>
        </w:r>
        <w:r w:rsidR="0036296D">
          <w:rPr>
            <w:noProof/>
            <w:webHidden/>
          </w:rPr>
          <w:fldChar w:fldCharType="end"/>
        </w:r>
      </w:hyperlink>
    </w:p>
    <w:p w14:paraId="4C2DACB5" w14:textId="0FFE8BE6" w:rsidR="0036296D" w:rsidRDefault="001668F4">
      <w:pPr>
        <w:pStyle w:val="Obsah2"/>
        <w:rPr>
          <w:rFonts w:asciiTheme="minorHAnsi" w:eastAsiaTheme="minorEastAsia" w:hAnsiTheme="minorHAnsi" w:cstheme="minorBidi"/>
          <w:noProof/>
          <w:sz w:val="22"/>
          <w:szCs w:val="22"/>
        </w:rPr>
      </w:pPr>
      <w:hyperlink w:anchor="_Toc90847162" w:history="1">
        <w:r w:rsidR="0036296D" w:rsidRPr="00261D07">
          <w:rPr>
            <w:rStyle w:val="Hypertextovodkaz"/>
            <w:noProof/>
          </w:rPr>
          <w:t>8.6</w:t>
        </w:r>
        <w:r w:rsidR="0036296D">
          <w:rPr>
            <w:rFonts w:asciiTheme="minorHAnsi" w:eastAsiaTheme="minorEastAsia" w:hAnsiTheme="minorHAnsi" w:cstheme="minorBidi"/>
            <w:noProof/>
            <w:sz w:val="22"/>
            <w:szCs w:val="22"/>
          </w:rPr>
          <w:tab/>
        </w:r>
        <w:r w:rsidR="0036296D" w:rsidRPr="00261D07">
          <w:rPr>
            <w:rStyle w:val="Hypertextovodkaz"/>
            <w:noProof/>
          </w:rPr>
          <w:t>Montážní práce</w:t>
        </w:r>
        <w:r w:rsidR="0036296D">
          <w:rPr>
            <w:noProof/>
            <w:webHidden/>
          </w:rPr>
          <w:tab/>
        </w:r>
        <w:r w:rsidR="0036296D">
          <w:rPr>
            <w:noProof/>
            <w:webHidden/>
          </w:rPr>
          <w:fldChar w:fldCharType="begin"/>
        </w:r>
        <w:r w:rsidR="0036296D">
          <w:rPr>
            <w:noProof/>
            <w:webHidden/>
          </w:rPr>
          <w:instrText xml:space="preserve"> PAGEREF _Toc90847162 \h </w:instrText>
        </w:r>
        <w:r w:rsidR="0036296D">
          <w:rPr>
            <w:noProof/>
            <w:webHidden/>
          </w:rPr>
        </w:r>
        <w:r w:rsidR="0036296D">
          <w:rPr>
            <w:noProof/>
            <w:webHidden/>
          </w:rPr>
          <w:fldChar w:fldCharType="separate"/>
        </w:r>
        <w:r w:rsidR="006E5935">
          <w:rPr>
            <w:noProof/>
            <w:webHidden/>
          </w:rPr>
          <w:t>14</w:t>
        </w:r>
        <w:r w:rsidR="0036296D">
          <w:rPr>
            <w:noProof/>
            <w:webHidden/>
          </w:rPr>
          <w:fldChar w:fldCharType="end"/>
        </w:r>
      </w:hyperlink>
    </w:p>
    <w:p w14:paraId="0F4775F9" w14:textId="2A57DA3D" w:rsidR="0036296D" w:rsidRDefault="001668F4">
      <w:pPr>
        <w:pStyle w:val="Obsah1"/>
        <w:rPr>
          <w:rFonts w:asciiTheme="minorHAnsi" w:eastAsiaTheme="minorEastAsia" w:hAnsiTheme="minorHAnsi" w:cstheme="minorBidi"/>
          <w:b w:val="0"/>
          <w:noProof/>
          <w:sz w:val="22"/>
          <w:szCs w:val="22"/>
        </w:rPr>
      </w:pPr>
      <w:hyperlink w:anchor="_Toc90847163" w:history="1">
        <w:r w:rsidR="0036296D" w:rsidRPr="00261D07">
          <w:rPr>
            <w:rStyle w:val="Hypertextovodkaz"/>
            <w:noProof/>
          </w:rPr>
          <w:t>9</w:t>
        </w:r>
        <w:r w:rsidR="0036296D">
          <w:rPr>
            <w:rFonts w:asciiTheme="minorHAnsi" w:eastAsiaTheme="minorEastAsia" w:hAnsiTheme="minorHAnsi" w:cstheme="minorBidi"/>
            <w:b w:val="0"/>
            <w:noProof/>
            <w:sz w:val="22"/>
            <w:szCs w:val="22"/>
          </w:rPr>
          <w:tab/>
        </w:r>
        <w:r w:rsidR="0036296D" w:rsidRPr="00261D07">
          <w:rPr>
            <w:rStyle w:val="Hypertextovodkaz"/>
            <w:noProof/>
          </w:rPr>
          <w:t>Údaje o požadované jakosti navržených materiálů a o požadované jakosti provedení</w:t>
        </w:r>
        <w:r w:rsidR="0036296D">
          <w:rPr>
            <w:noProof/>
            <w:webHidden/>
          </w:rPr>
          <w:tab/>
        </w:r>
        <w:r w:rsidR="0036296D">
          <w:rPr>
            <w:noProof/>
            <w:webHidden/>
          </w:rPr>
          <w:fldChar w:fldCharType="begin"/>
        </w:r>
        <w:r w:rsidR="0036296D">
          <w:rPr>
            <w:noProof/>
            <w:webHidden/>
          </w:rPr>
          <w:instrText xml:space="preserve"> PAGEREF _Toc90847163 \h </w:instrText>
        </w:r>
        <w:r w:rsidR="0036296D">
          <w:rPr>
            <w:noProof/>
            <w:webHidden/>
          </w:rPr>
        </w:r>
        <w:r w:rsidR="0036296D">
          <w:rPr>
            <w:noProof/>
            <w:webHidden/>
          </w:rPr>
          <w:fldChar w:fldCharType="separate"/>
        </w:r>
        <w:r w:rsidR="006E5935">
          <w:rPr>
            <w:noProof/>
            <w:webHidden/>
          </w:rPr>
          <w:t>16</w:t>
        </w:r>
        <w:r w:rsidR="0036296D">
          <w:rPr>
            <w:noProof/>
            <w:webHidden/>
          </w:rPr>
          <w:fldChar w:fldCharType="end"/>
        </w:r>
      </w:hyperlink>
    </w:p>
    <w:p w14:paraId="4385793E" w14:textId="72BC2EEF" w:rsidR="0036296D" w:rsidRDefault="001668F4">
      <w:pPr>
        <w:pStyle w:val="Obsah2"/>
        <w:rPr>
          <w:rFonts w:asciiTheme="minorHAnsi" w:eastAsiaTheme="minorEastAsia" w:hAnsiTheme="minorHAnsi" w:cstheme="minorBidi"/>
          <w:noProof/>
          <w:sz w:val="22"/>
          <w:szCs w:val="22"/>
        </w:rPr>
      </w:pPr>
      <w:hyperlink w:anchor="_Toc90847164" w:history="1">
        <w:r w:rsidR="0036296D" w:rsidRPr="00261D07">
          <w:rPr>
            <w:rStyle w:val="Hypertextovodkaz"/>
            <w:noProof/>
          </w:rPr>
          <w:t>9.1</w:t>
        </w:r>
        <w:r w:rsidR="0036296D">
          <w:rPr>
            <w:rFonts w:asciiTheme="minorHAnsi" w:eastAsiaTheme="minorEastAsia" w:hAnsiTheme="minorHAnsi" w:cstheme="minorBidi"/>
            <w:noProof/>
            <w:sz w:val="22"/>
            <w:szCs w:val="22"/>
          </w:rPr>
          <w:tab/>
        </w:r>
        <w:r w:rsidR="0036296D" w:rsidRPr="00261D07">
          <w:rPr>
            <w:rStyle w:val="Hypertextovodkaz"/>
            <w:noProof/>
          </w:rPr>
          <w:t>SO 01 Kanalizace</w:t>
        </w:r>
        <w:r w:rsidR="0036296D">
          <w:rPr>
            <w:noProof/>
            <w:webHidden/>
          </w:rPr>
          <w:tab/>
        </w:r>
        <w:r w:rsidR="0036296D">
          <w:rPr>
            <w:noProof/>
            <w:webHidden/>
          </w:rPr>
          <w:fldChar w:fldCharType="begin"/>
        </w:r>
        <w:r w:rsidR="0036296D">
          <w:rPr>
            <w:noProof/>
            <w:webHidden/>
          </w:rPr>
          <w:instrText xml:space="preserve"> PAGEREF _Toc90847164 \h </w:instrText>
        </w:r>
        <w:r w:rsidR="0036296D">
          <w:rPr>
            <w:noProof/>
            <w:webHidden/>
          </w:rPr>
        </w:r>
        <w:r w:rsidR="0036296D">
          <w:rPr>
            <w:noProof/>
            <w:webHidden/>
          </w:rPr>
          <w:fldChar w:fldCharType="separate"/>
        </w:r>
        <w:r w:rsidR="006E5935">
          <w:rPr>
            <w:noProof/>
            <w:webHidden/>
          </w:rPr>
          <w:t>16</w:t>
        </w:r>
        <w:r w:rsidR="0036296D">
          <w:rPr>
            <w:noProof/>
            <w:webHidden/>
          </w:rPr>
          <w:fldChar w:fldCharType="end"/>
        </w:r>
      </w:hyperlink>
    </w:p>
    <w:p w14:paraId="72892AAB" w14:textId="0E2484B6" w:rsidR="0036296D" w:rsidRDefault="001668F4">
      <w:pPr>
        <w:pStyle w:val="Obsah2"/>
        <w:rPr>
          <w:rFonts w:asciiTheme="minorHAnsi" w:eastAsiaTheme="minorEastAsia" w:hAnsiTheme="minorHAnsi" w:cstheme="minorBidi"/>
          <w:noProof/>
          <w:sz w:val="22"/>
          <w:szCs w:val="22"/>
        </w:rPr>
      </w:pPr>
      <w:hyperlink w:anchor="_Toc90847165" w:history="1">
        <w:r w:rsidR="0036296D" w:rsidRPr="00261D07">
          <w:rPr>
            <w:rStyle w:val="Hypertextovodkaz"/>
            <w:noProof/>
          </w:rPr>
          <w:t>9.2</w:t>
        </w:r>
        <w:r w:rsidR="0036296D">
          <w:rPr>
            <w:rFonts w:asciiTheme="minorHAnsi" w:eastAsiaTheme="minorEastAsia" w:hAnsiTheme="minorHAnsi" w:cstheme="minorBidi"/>
            <w:noProof/>
            <w:sz w:val="22"/>
            <w:szCs w:val="22"/>
          </w:rPr>
          <w:tab/>
        </w:r>
        <w:r w:rsidR="0036296D" w:rsidRPr="00261D07">
          <w:rPr>
            <w:rStyle w:val="Hypertextovodkaz"/>
            <w:noProof/>
          </w:rPr>
          <w:t>SO 02 Vodovod</w:t>
        </w:r>
        <w:r w:rsidR="0036296D">
          <w:rPr>
            <w:noProof/>
            <w:webHidden/>
          </w:rPr>
          <w:tab/>
        </w:r>
        <w:r w:rsidR="0036296D">
          <w:rPr>
            <w:noProof/>
            <w:webHidden/>
          </w:rPr>
          <w:fldChar w:fldCharType="begin"/>
        </w:r>
        <w:r w:rsidR="0036296D">
          <w:rPr>
            <w:noProof/>
            <w:webHidden/>
          </w:rPr>
          <w:instrText xml:space="preserve"> PAGEREF _Toc90847165 \h </w:instrText>
        </w:r>
        <w:r w:rsidR="0036296D">
          <w:rPr>
            <w:noProof/>
            <w:webHidden/>
          </w:rPr>
        </w:r>
        <w:r w:rsidR="0036296D">
          <w:rPr>
            <w:noProof/>
            <w:webHidden/>
          </w:rPr>
          <w:fldChar w:fldCharType="separate"/>
        </w:r>
        <w:r w:rsidR="006E5935">
          <w:rPr>
            <w:noProof/>
            <w:webHidden/>
          </w:rPr>
          <w:t>17</w:t>
        </w:r>
        <w:r w:rsidR="0036296D">
          <w:rPr>
            <w:noProof/>
            <w:webHidden/>
          </w:rPr>
          <w:fldChar w:fldCharType="end"/>
        </w:r>
      </w:hyperlink>
    </w:p>
    <w:p w14:paraId="1336D896" w14:textId="736B55A3" w:rsidR="0036296D" w:rsidRDefault="001668F4">
      <w:pPr>
        <w:pStyle w:val="Obsah2"/>
        <w:rPr>
          <w:rFonts w:asciiTheme="minorHAnsi" w:eastAsiaTheme="minorEastAsia" w:hAnsiTheme="minorHAnsi" w:cstheme="minorBidi"/>
          <w:noProof/>
          <w:sz w:val="22"/>
          <w:szCs w:val="22"/>
        </w:rPr>
      </w:pPr>
      <w:hyperlink w:anchor="_Toc90847166" w:history="1">
        <w:r w:rsidR="0036296D" w:rsidRPr="00261D07">
          <w:rPr>
            <w:rStyle w:val="Hypertextovodkaz"/>
            <w:noProof/>
          </w:rPr>
          <w:t>9.3</w:t>
        </w:r>
        <w:r w:rsidR="0036296D">
          <w:rPr>
            <w:rFonts w:asciiTheme="minorHAnsi" w:eastAsiaTheme="minorEastAsia" w:hAnsiTheme="minorHAnsi" w:cstheme="minorBidi"/>
            <w:noProof/>
            <w:sz w:val="22"/>
            <w:szCs w:val="22"/>
          </w:rPr>
          <w:tab/>
        </w:r>
        <w:r w:rsidR="0036296D" w:rsidRPr="00261D07">
          <w:rPr>
            <w:rStyle w:val="Hypertextovodkaz"/>
            <w:noProof/>
          </w:rPr>
          <w:t>SO 03 Přeložka veřejného osvětlení</w:t>
        </w:r>
        <w:r w:rsidR="0036296D">
          <w:rPr>
            <w:noProof/>
            <w:webHidden/>
          </w:rPr>
          <w:tab/>
        </w:r>
        <w:r w:rsidR="0036296D">
          <w:rPr>
            <w:noProof/>
            <w:webHidden/>
          </w:rPr>
          <w:fldChar w:fldCharType="begin"/>
        </w:r>
        <w:r w:rsidR="0036296D">
          <w:rPr>
            <w:noProof/>
            <w:webHidden/>
          </w:rPr>
          <w:instrText xml:space="preserve"> PAGEREF _Toc90847166 \h </w:instrText>
        </w:r>
        <w:r w:rsidR="0036296D">
          <w:rPr>
            <w:noProof/>
            <w:webHidden/>
          </w:rPr>
        </w:r>
        <w:r w:rsidR="0036296D">
          <w:rPr>
            <w:noProof/>
            <w:webHidden/>
          </w:rPr>
          <w:fldChar w:fldCharType="separate"/>
        </w:r>
        <w:r w:rsidR="006E5935">
          <w:rPr>
            <w:noProof/>
            <w:webHidden/>
          </w:rPr>
          <w:t>19</w:t>
        </w:r>
        <w:r w:rsidR="0036296D">
          <w:rPr>
            <w:noProof/>
            <w:webHidden/>
          </w:rPr>
          <w:fldChar w:fldCharType="end"/>
        </w:r>
      </w:hyperlink>
    </w:p>
    <w:p w14:paraId="3A1FACB6" w14:textId="4E8289B0" w:rsidR="0036296D" w:rsidRDefault="001668F4">
      <w:pPr>
        <w:pStyle w:val="Obsah2"/>
        <w:rPr>
          <w:rFonts w:asciiTheme="minorHAnsi" w:eastAsiaTheme="minorEastAsia" w:hAnsiTheme="minorHAnsi" w:cstheme="minorBidi"/>
          <w:noProof/>
          <w:sz w:val="22"/>
          <w:szCs w:val="22"/>
        </w:rPr>
      </w:pPr>
      <w:hyperlink w:anchor="_Toc90847167" w:history="1">
        <w:r w:rsidR="0036296D" w:rsidRPr="00261D07">
          <w:rPr>
            <w:rStyle w:val="Hypertextovodkaz"/>
            <w:noProof/>
          </w:rPr>
          <w:t>9.4</w:t>
        </w:r>
        <w:r w:rsidR="0036296D">
          <w:rPr>
            <w:rFonts w:asciiTheme="minorHAnsi" w:eastAsiaTheme="minorEastAsia" w:hAnsiTheme="minorHAnsi" w:cstheme="minorBidi"/>
            <w:noProof/>
            <w:sz w:val="22"/>
            <w:szCs w:val="22"/>
          </w:rPr>
          <w:tab/>
        </w:r>
        <w:r w:rsidR="0036296D" w:rsidRPr="00261D07">
          <w:rPr>
            <w:rStyle w:val="Hypertextovodkaz"/>
            <w:noProof/>
          </w:rPr>
          <w:t>SO 04 Obnova komunikace a chodníků</w:t>
        </w:r>
        <w:r w:rsidR="0036296D">
          <w:rPr>
            <w:noProof/>
            <w:webHidden/>
          </w:rPr>
          <w:tab/>
        </w:r>
        <w:r w:rsidR="0036296D">
          <w:rPr>
            <w:noProof/>
            <w:webHidden/>
          </w:rPr>
          <w:fldChar w:fldCharType="begin"/>
        </w:r>
        <w:r w:rsidR="0036296D">
          <w:rPr>
            <w:noProof/>
            <w:webHidden/>
          </w:rPr>
          <w:instrText xml:space="preserve"> PAGEREF _Toc90847167 \h </w:instrText>
        </w:r>
        <w:r w:rsidR="0036296D">
          <w:rPr>
            <w:noProof/>
            <w:webHidden/>
          </w:rPr>
        </w:r>
        <w:r w:rsidR="0036296D">
          <w:rPr>
            <w:noProof/>
            <w:webHidden/>
          </w:rPr>
          <w:fldChar w:fldCharType="separate"/>
        </w:r>
        <w:r w:rsidR="006E5935">
          <w:rPr>
            <w:noProof/>
            <w:webHidden/>
          </w:rPr>
          <w:t>19</w:t>
        </w:r>
        <w:r w:rsidR="0036296D">
          <w:rPr>
            <w:noProof/>
            <w:webHidden/>
          </w:rPr>
          <w:fldChar w:fldCharType="end"/>
        </w:r>
      </w:hyperlink>
    </w:p>
    <w:p w14:paraId="6C31A120" w14:textId="0737D650" w:rsidR="0036296D" w:rsidRDefault="001668F4">
      <w:pPr>
        <w:pStyle w:val="Obsah1"/>
        <w:rPr>
          <w:rFonts w:asciiTheme="minorHAnsi" w:eastAsiaTheme="minorEastAsia" w:hAnsiTheme="minorHAnsi" w:cstheme="minorBidi"/>
          <w:b w:val="0"/>
          <w:noProof/>
          <w:sz w:val="22"/>
          <w:szCs w:val="22"/>
        </w:rPr>
      </w:pPr>
      <w:hyperlink w:anchor="_Toc90847168" w:history="1">
        <w:r w:rsidR="0036296D" w:rsidRPr="00261D07">
          <w:rPr>
            <w:rStyle w:val="Hypertextovodkaz"/>
            <w:noProof/>
          </w:rPr>
          <w:t>10</w:t>
        </w:r>
        <w:r w:rsidR="0036296D">
          <w:rPr>
            <w:rFonts w:asciiTheme="minorHAnsi" w:eastAsiaTheme="minorEastAsia" w:hAnsiTheme="minorHAnsi" w:cstheme="minorBidi"/>
            <w:b w:val="0"/>
            <w:noProof/>
            <w:sz w:val="22"/>
            <w:szCs w:val="22"/>
          </w:rPr>
          <w:tab/>
        </w:r>
        <w:r w:rsidR="0036296D" w:rsidRPr="00261D07">
          <w:rPr>
            <w:rStyle w:val="Hypertextovodkaz"/>
            <w:noProof/>
          </w:rPr>
          <w:t>Bezpečnost při užívání stavby, ochrana zdraví a pracovní prostředí</w:t>
        </w:r>
        <w:r w:rsidR="0036296D">
          <w:rPr>
            <w:noProof/>
            <w:webHidden/>
          </w:rPr>
          <w:tab/>
        </w:r>
        <w:r w:rsidR="0036296D">
          <w:rPr>
            <w:noProof/>
            <w:webHidden/>
          </w:rPr>
          <w:fldChar w:fldCharType="begin"/>
        </w:r>
        <w:r w:rsidR="0036296D">
          <w:rPr>
            <w:noProof/>
            <w:webHidden/>
          </w:rPr>
          <w:instrText xml:space="preserve"> PAGEREF _Toc90847168 \h </w:instrText>
        </w:r>
        <w:r w:rsidR="0036296D">
          <w:rPr>
            <w:noProof/>
            <w:webHidden/>
          </w:rPr>
        </w:r>
        <w:r w:rsidR="0036296D">
          <w:rPr>
            <w:noProof/>
            <w:webHidden/>
          </w:rPr>
          <w:fldChar w:fldCharType="separate"/>
        </w:r>
        <w:r w:rsidR="006E5935">
          <w:rPr>
            <w:noProof/>
            <w:webHidden/>
          </w:rPr>
          <w:t>19</w:t>
        </w:r>
        <w:r w:rsidR="0036296D">
          <w:rPr>
            <w:noProof/>
            <w:webHidden/>
          </w:rPr>
          <w:fldChar w:fldCharType="end"/>
        </w:r>
      </w:hyperlink>
    </w:p>
    <w:p w14:paraId="46FF2EC1" w14:textId="291A57D0" w:rsidR="0036296D" w:rsidRDefault="001668F4">
      <w:pPr>
        <w:pStyle w:val="Obsah1"/>
        <w:rPr>
          <w:rFonts w:asciiTheme="minorHAnsi" w:eastAsiaTheme="minorEastAsia" w:hAnsiTheme="minorHAnsi" w:cstheme="minorBidi"/>
          <w:b w:val="0"/>
          <w:noProof/>
          <w:sz w:val="22"/>
          <w:szCs w:val="22"/>
        </w:rPr>
      </w:pPr>
      <w:hyperlink w:anchor="_Toc90847169" w:history="1">
        <w:r w:rsidR="0036296D" w:rsidRPr="00261D07">
          <w:rPr>
            <w:rStyle w:val="Hypertextovodkaz"/>
            <w:noProof/>
          </w:rPr>
          <w:t>11</w:t>
        </w:r>
        <w:r w:rsidR="0036296D">
          <w:rPr>
            <w:rFonts w:asciiTheme="minorHAnsi" w:eastAsiaTheme="minorEastAsia" w:hAnsiTheme="minorHAnsi" w:cstheme="minorBidi"/>
            <w:b w:val="0"/>
            <w:noProof/>
            <w:sz w:val="22"/>
            <w:szCs w:val="22"/>
          </w:rPr>
          <w:tab/>
        </w:r>
        <w:r w:rsidR="0036296D" w:rsidRPr="00261D07">
          <w:rPr>
            <w:rStyle w:val="Hypertextovodkaz"/>
            <w:noProof/>
          </w:rPr>
          <w:t>Ochrana stavby před negativními účinky vnějšího prostředí</w:t>
        </w:r>
        <w:r w:rsidR="0036296D">
          <w:rPr>
            <w:noProof/>
            <w:webHidden/>
          </w:rPr>
          <w:tab/>
        </w:r>
        <w:r w:rsidR="0036296D">
          <w:rPr>
            <w:noProof/>
            <w:webHidden/>
          </w:rPr>
          <w:fldChar w:fldCharType="begin"/>
        </w:r>
        <w:r w:rsidR="0036296D">
          <w:rPr>
            <w:noProof/>
            <w:webHidden/>
          </w:rPr>
          <w:instrText xml:space="preserve"> PAGEREF _Toc90847169 \h </w:instrText>
        </w:r>
        <w:r w:rsidR="0036296D">
          <w:rPr>
            <w:noProof/>
            <w:webHidden/>
          </w:rPr>
        </w:r>
        <w:r w:rsidR="0036296D">
          <w:rPr>
            <w:noProof/>
            <w:webHidden/>
          </w:rPr>
          <w:fldChar w:fldCharType="separate"/>
        </w:r>
        <w:r w:rsidR="006E5935">
          <w:rPr>
            <w:noProof/>
            <w:webHidden/>
          </w:rPr>
          <w:t>24</w:t>
        </w:r>
        <w:r w:rsidR="0036296D">
          <w:rPr>
            <w:noProof/>
            <w:webHidden/>
          </w:rPr>
          <w:fldChar w:fldCharType="end"/>
        </w:r>
      </w:hyperlink>
    </w:p>
    <w:p w14:paraId="46B16BC5" w14:textId="1E5C2F3C" w:rsidR="0036296D" w:rsidRDefault="001668F4">
      <w:pPr>
        <w:pStyle w:val="Obsah2"/>
        <w:rPr>
          <w:rFonts w:asciiTheme="minorHAnsi" w:eastAsiaTheme="minorEastAsia" w:hAnsiTheme="minorHAnsi" w:cstheme="minorBidi"/>
          <w:noProof/>
          <w:sz w:val="22"/>
          <w:szCs w:val="22"/>
        </w:rPr>
      </w:pPr>
      <w:hyperlink w:anchor="_Toc90847170" w:history="1">
        <w:r w:rsidR="0036296D" w:rsidRPr="00261D07">
          <w:rPr>
            <w:rStyle w:val="Hypertextovodkaz"/>
            <w:noProof/>
          </w:rPr>
          <w:t>11.1</w:t>
        </w:r>
        <w:r w:rsidR="0036296D">
          <w:rPr>
            <w:rFonts w:asciiTheme="minorHAnsi" w:eastAsiaTheme="minorEastAsia" w:hAnsiTheme="minorHAnsi" w:cstheme="minorBidi"/>
            <w:noProof/>
            <w:sz w:val="22"/>
            <w:szCs w:val="22"/>
          </w:rPr>
          <w:tab/>
        </w:r>
        <w:r w:rsidR="0036296D" w:rsidRPr="00261D07">
          <w:rPr>
            <w:rStyle w:val="Hypertextovodkaz"/>
            <w:noProof/>
          </w:rPr>
          <w:t>Ochrana před pronikáním radonu z podloží</w:t>
        </w:r>
        <w:r w:rsidR="0036296D">
          <w:rPr>
            <w:noProof/>
            <w:webHidden/>
          </w:rPr>
          <w:tab/>
        </w:r>
        <w:r w:rsidR="0036296D">
          <w:rPr>
            <w:noProof/>
            <w:webHidden/>
          </w:rPr>
          <w:fldChar w:fldCharType="begin"/>
        </w:r>
        <w:r w:rsidR="0036296D">
          <w:rPr>
            <w:noProof/>
            <w:webHidden/>
          </w:rPr>
          <w:instrText xml:space="preserve"> PAGEREF _Toc90847170 \h </w:instrText>
        </w:r>
        <w:r w:rsidR="0036296D">
          <w:rPr>
            <w:noProof/>
            <w:webHidden/>
          </w:rPr>
        </w:r>
        <w:r w:rsidR="0036296D">
          <w:rPr>
            <w:noProof/>
            <w:webHidden/>
          </w:rPr>
          <w:fldChar w:fldCharType="separate"/>
        </w:r>
        <w:r w:rsidR="006E5935">
          <w:rPr>
            <w:noProof/>
            <w:webHidden/>
          </w:rPr>
          <w:t>25</w:t>
        </w:r>
        <w:r w:rsidR="0036296D">
          <w:rPr>
            <w:noProof/>
            <w:webHidden/>
          </w:rPr>
          <w:fldChar w:fldCharType="end"/>
        </w:r>
      </w:hyperlink>
    </w:p>
    <w:p w14:paraId="1F802D40" w14:textId="20EDBC1F" w:rsidR="0036296D" w:rsidRDefault="001668F4">
      <w:pPr>
        <w:pStyle w:val="Obsah2"/>
        <w:rPr>
          <w:rFonts w:asciiTheme="minorHAnsi" w:eastAsiaTheme="minorEastAsia" w:hAnsiTheme="minorHAnsi" w:cstheme="minorBidi"/>
          <w:noProof/>
          <w:sz w:val="22"/>
          <w:szCs w:val="22"/>
        </w:rPr>
      </w:pPr>
      <w:hyperlink w:anchor="_Toc90847171" w:history="1">
        <w:r w:rsidR="0036296D" w:rsidRPr="00261D07">
          <w:rPr>
            <w:rStyle w:val="Hypertextovodkaz"/>
            <w:noProof/>
          </w:rPr>
          <w:t>11.2</w:t>
        </w:r>
        <w:r w:rsidR="0036296D">
          <w:rPr>
            <w:rFonts w:asciiTheme="minorHAnsi" w:eastAsiaTheme="minorEastAsia" w:hAnsiTheme="minorHAnsi" w:cstheme="minorBidi"/>
            <w:noProof/>
            <w:sz w:val="22"/>
            <w:szCs w:val="22"/>
          </w:rPr>
          <w:tab/>
        </w:r>
        <w:r w:rsidR="0036296D" w:rsidRPr="00261D07">
          <w:rPr>
            <w:rStyle w:val="Hypertextovodkaz"/>
            <w:noProof/>
          </w:rPr>
          <w:t>Ochrana před bludnými proudy</w:t>
        </w:r>
        <w:r w:rsidR="0036296D">
          <w:rPr>
            <w:noProof/>
            <w:webHidden/>
          </w:rPr>
          <w:tab/>
        </w:r>
        <w:r w:rsidR="0036296D">
          <w:rPr>
            <w:noProof/>
            <w:webHidden/>
          </w:rPr>
          <w:fldChar w:fldCharType="begin"/>
        </w:r>
        <w:r w:rsidR="0036296D">
          <w:rPr>
            <w:noProof/>
            <w:webHidden/>
          </w:rPr>
          <w:instrText xml:space="preserve"> PAGEREF _Toc90847171 \h </w:instrText>
        </w:r>
        <w:r w:rsidR="0036296D">
          <w:rPr>
            <w:noProof/>
            <w:webHidden/>
          </w:rPr>
        </w:r>
        <w:r w:rsidR="0036296D">
          <w:rPr>
            <w:noProof/>
            <w:webHidden/>
          </w:rPr>
          <w:fldChar w:fldCharType="separate"/>
        </w:r>
        <w:r w:rsidR="006E5935">
          <w:rPr>
            <w:noProof/>
            <w:webHidden/>
          </w:rPr>
          <w:t>25</w:t>
        </w:r>
        <w:r w:rsidR="0036296D">
          <w:rPr>
            <w:noProof/>
            <w:webHidden/>
          </w:rPr>
          <w:fldChar w:fldCharType="end"/>
        </w:r>
      </w:hyperlink>
    </w:p>
    <w:p w14:paraId="1354AB12" w14:textId="270EABEB" w:rsidR="0036296D" w:rsidRDefault="001668F4">
      <w:pPr>
        <w:pStyle w:val="Obsah1"/>
        <w:rPr>
          <w:rFonts w:asciiTheme="minorHAnsi" w:eastAsiaTheme="minorEastAsia" w:hAnsiTheme="minorHAnsi" w:cstheme="minorBidi"/>
          <w:b w:val="0"/>
          <w:noProof/>
          <w:sz w:val="22"/>
          <w:szCs w:val="22"/>
        </w:rPr>
      </w:pPr>
      <w:hyperlink w:anchor="_Toc90847172" w:history="1">
        <w:r w:rsidR="0036296D" w:rsidRPr="00261D07">
          <w:rPr>
            <w:rStyle w:val="Hypertextovodkaz"/>
            <w:noProof/>
          </w:rPr>
          <w:t>12</w:t>
        </w:r>
        <w:r w:rsidR="0036296D">
          <w:rPr>
            <w:rFonts w:asciiTheme="minorHAnsi" w:eastAsiaTheme="minorEastAsia" w:hAnsiTheme="minorHAnsi" w:cstheme="minorBidi"/>
            <w:b w:val="0"/>
            <w:noProof/>
            <w:sz w:val="22"/>
            <w:szCs w:val="22"/>
          </w:rPr>
          <w:tab/>
        </w:r>
        <w:r w:rsidR="0036296D" w:rsidRPr="00261D07">
          <w:rPr>
            <w:rStyle w:val="Hypertextovodkaz"/>
            <w:noProof/>
          </w:rPr>
          <w:t>Požadavky na požární ochranu konstrukcí</w:t>
        </w:r>
        <w:r w:rsidR="0036296D">
          <w:rPr>
            <w:noProof/>
            <w:webHidden/>
          </w:rPr>
          <w:tab/>
        </w:r>
        <w:r w:rsidR="0036296D">
          <w:rPr>
            <w:noProof/>
            <w:webHidden/>
          </w:rPr>
          <w:fldChar w:fldCharType="begin"/>
        </w:r>
        <w:r w:rsidR="0036296D">
          <w:rPr>
            <w:noProof/>
            <w:webHidden/>
          </w:rPr>
          <w:instrText xml:space="preserve"> PAGEREF _Toc90847172 \h </w:instrText>
        </w:r>
        <w:r w:rsidR="0036296D">
          <w:rPr>
            <w:noProof/>
            <w:webHidden/>
          </w:rPr>
        </w:r>
        <w:r w:rsidR="0036296D">
          <w:rPr>
            <w:noProof/>
            <w:webHidden/>
          </w:rPr>
          <w:fldChar w:fldCharType="separate"/>
        </w:r>
        <w:r w:rsidR="006E5935">
          <w:rPr>
            <w:noProof/>
            <w:webHidden/>
          </w:rPr>
          <w:t>25</w:t>
        </w:r>
        <w:r w:rsidR="0036296D">
          <w:rPr>
            <w:noProof/>
            <w:webHidden/>
          </w:rPr>
          <w:fldChar w:fldCharType="end"/>
        </w:r>
      </w:hyperlink>
    </w:p>
    <w:p w14:paraId="32339B92" w14:textId="2FF72EC2" w:rsidR="0036296D" w:rsidRDefault="001668F4">
      <w:pPr>
        <w:pStyle w:val="Obsah1"/>
        <w:rPr>
          <w:rFonts w:asciiTheme="minorHAnsi" w:eastAsiaTheme="minorEastAsia" w:hAnsiTheme="minorHAnsi" w:cstheme="minorBidi"/>
          <w:b w:val="0"/>
          <w:noProof/>
          <w:sz w:val="22"/>
          <w:szCs w:val="22"/>
        </w:rPr>
      </w:pPr>
      <w:hyperlink w:anchor="_Toc90847173" w:history="1">
        <w:r w:rsidR="0036296D" w:rsidRPr="00261D07">
          <w:rPr>
            <w:rStyle w:val="Hypertextovodkaz"/>
            <w:noProof/>
          </w:rPr>
          <w:t>13</w:t>
        </w:r>
        <w:r w:rsidR="0036296D">
          <w:rPr>
            <w:rFonts w:asciiTheme="minorHAnsi" w:eastAsiaTheme="minorEastAsia" w:hAnsiTheme="minorHAnsi" w:cstheme="minorBidi"/>
            <w:b w:val="0"/>
            <w:noProof/>
            <w:sz w:val="22"/>
            <w:szCs w:val="22"/>
          </w:rPr>
          <w:tab/>
        </w:r>
        <w:r w:rsidR="0036296D" w:rsidRPr="00261D07">
          <w:rPr>
            <w:rStyle w:val="Hypertextovodkaz"/>
            <w:noProof/>
          </w:rPr>
          <w:t>Popis netradičních technologických postupů a zvláštních požadavků na provádění a jakost navržených konstrukcí</w:t>
        </w:r>
        <w:r w:rsidR="0036296D">
          <w:rPr>
            <w:noProof/>
            <w:webHidden/>
          </w:rPr>
          <w:tab/>
        </w:r>
        <w:r w:rsidR="0036296D">
          <w:rPr>
            <w:noProof/>
            <w:webHidden/>
          </w:rPr>
          <w:fldChar w:fldCharType="begin"/>
        </w:r>
        <w:r w:rsidR="0036296D">
          <w:rPr>
            <w:noProof/>
            <w:webHidden/>
          </w:rPr>
          <w:instrText xml:space="preserve"> PAGEREF _Toc90847173 \h </w:instrText>
        </w:r>
        <w:r w:rsidR="0036296D">
          <w:rPr>
            <w:noProof/>
            <w:webHidden/>
          </w:rPr>
        </w:r>
        <w:r w:rsidR="0036296D">
          <w:rPr>
            <w:noProof/>
            <w:webHidden/>
          </w:rPr>
          <w:fldChar w:fldCharType="separate"/>
        </w:r>
        <w:r w:rsidR="006E5935">
          <w:rPr>
            <w:noProof/>
            <w:webHidden/>
          </w:rPr>
          <w:t>25</w:t>
        </w:r>
        <w:r w:rsidR="0036296D">
          <w:rPr>
            <w:noProof/>
            <w:webHidden/>
          </w:rPr>
          <w:fldChar w:fldCharType="end"/>
        </w:r>
      </w:hyperlink>
    </w:p>
    <w:p w14:paraId="00E3F534" w14:textId="295C5AFF" w:rsidR="0036296D" w:rsidRDefault="001668F4">
      <w:pPr>
        <w:pStyle w:val="Obsah1"/>
        <w:rPr>
          <w:rFonts w:asciiTheme="minorHAnsi" w:eastAsiaTheme="minorEastAsia" w:hAnsiTheme="minorHAnsi" w:cstheme="minorBidi"/>
          <w:b w:val="0"/>
          <w:noProof/>
          <w:sz w:val="22"/>
          <w:szCs w:val="22"/>
        </w:rPr>
      </w:pPr>
      <w:hyperlink w:anchor="_Toc90847174" w:history="1">
        <w:r w:rsidR="0036296D" w:rsidRPr="00261D07">
          <w:rPr>
            <w:rStyle w:val="Hypertextovodkaz"/>
            <w:noProof/>
          </w:rPr>
          <w:t>14</w:t>
        </w:r>
        <w:r w:rsidR="0036296D">
          <w:rPr>
            <w:rFonts w:asciiTheme="minorHAnsi" w:eastAsiaTheme="minorEastAsia" w:hAnsiTheme="minorHAnsi" w:cstheme="minorBidi"/>
            <w:b w:val="0"/>
            <w:noProof/>
            <w:sz w:val="22"/>
            <w:szCs w:val="22"/>
          </w:rPr>
          <w:tab/>
        </w:r>
        <w:r w:rsidR="0036296D" w:rsidRPr="00261D07">
          <w:rPr>
            <w:rStyle w:val="Hypertextovodkaz"/>
            <w:noProof/>
          </w:rPr>
          <w:t>Požadavky na vypracování dokumentace zajišťované zhotovitelem stavby</w:t>
        </w:r>
        <w:r w:rsidR="0036296D">
          <w:rPr>
            <w:noProof/>
            <w:webHidden/>
          </w:rPr>
          <w:tab/>
        </w:r>
        <w:r w:rsidR="0036296D">
          <w:rPr>
            <w:noProof/>
            <w:webHidden/>
          </w:rPr>
          <w:fldChar w:fldCharType="begin"/>
        </w:r>
        <w:r w:rsidR="0036296D">
          <w:rPr>
            <w:noProof/>
            <w:webHidden/>
          </w:rPr>
          <w:instrText xml:space="preserve"> PAGEREF _Toc90847174 \h </w:instrText>
        </w:r>
        <w:r w:rsidR="0036296D">
          <w:rPr>
            <w:noProof/>
            <w:webHidden/>
          </w:rPr>
        </w:r>
        <w:r w:rsidR="0036296D">
          <w:rPr>
            <w:noProof/>
            <w:webHidden/>
          </w:rPr>
          <w:fldChar w:fldCharType="separate"/>
        </w:r>
        <w:r w:rsidR="006E5935">
          <w:rPr>
            <w:noProof/>
            <w:webHidden/>
          </w:rPr>
          <w:t>26</w:t>
        </w:r>
        <w:r w:rsidR="0036296D">
          <w:rPr>
            <w:noProof/>
            <w:webHidden/>
          </w:rPr>
          <w:fldChar w:fldCharType="end"/>
        </w:r>
      </w:hyperlink>
    </w:p>
    <w:p w14:paraId="4442721B" w14:textId="5E42DC87" w:rsidR="0036296D" w:rsidRDefault="001668F4">
      <w:pPr>
        <w:pStyle w:val="Obsah1"/>
        <w:rPr>
          <w:rFonts w:asciiTheme="minorHAnsi" w:eastAsiaTheme="minorEastAsia" w:hAnsiTheme="minorHAnsi" w:cstheme="minorBidi"/>
          <w:b w:val="0"/>
          <w:noProof/>
          <w:sz w:val="22"/>
          <w:szCs w:val="22"/>
        </w:rPr>
      </w:pPr>
      <w:hyperlink w:anchor="_Toc90847175" w:history="1">
        <w:r w:rsidR="0036296D" w:rsidRPr="00261D07">
          <w:rPr>
            <w:rStyle w:val="Hypertextovodkaz"/>
            <w:noProof/>
          </w:rPr>
          <w:t>15</w:t>
        </w:r>
        <w:r w:rsidR="0036296D">
          <w:rPr>
            <w:rFonts w:asciiTheme="minorHAnsi" w:eastAsiaTheme="minorEastAsia" w:hAnsiTheme="minorHAnsi" w:cstheme="minorBidi"/>
            <w:b w:val="0"/>
            <w:noProof/>
            <w:sz w:val="22"/>
            <w:szCs w:val="22"/>
          </w:rPr>
          <w:tab/>
        </w:r>
        <w:r w:rsidR="0036296D" w:rsidRPr="00261D07">
          <w:rPr>
            <w:rStyle w:val="Hypertextovodkaz"/>
            <w:noProof/>
          </w:rPr>
          <w:t>Stanovení požadovaných kontrol zakrývaných konstrukcí a případných kontrolních měření a zkoušek</w:t>
        </w:r>
        <w:r w:rsidR="0036296D">
          <w:rPr>
            <w:noProof/>
            <w:webHidden/>
          </w:rPr>
          <w:tab/>
        </w:r>
        <w:r w:rsidR="0036296D">
          <w:rPr>
            <w:noProof/>
            <w:webHidden/>
          </w:rPr>
          <w:fldChar w:fldCharType="begin"/>
        </w:r>
        <w:r w:rsidR="0036296D">
          <w:rPr>
            <w:noProof/>
            <w:webHidden/>
          </w:rPr>
          <w:instrText xml:space="preserve"> PAGEREF _Toc90847175 \h </w:instrText>
        </w:r>
        <w:r w:rsidR="0036296D">
          <w:rPr>
            <w:noProof/>
            <w:webHidden/>
          </w:rPr>
        </w:r>
        <w:r w:rsidR="0036296D">
          <w:rPr>
            <w:noProof/>
            <w:webHidden/>
          </w:rPr>
          <w:fldChar w:fldCharType="separate"/>
        </w:r>
        <w:r w:rsidR="006E5935">
          <w:rPr>
            <w:noProof/>
            <w:webHidden/>
          </w:rPr>
          <w:t>26</w:t>
        </w:r>
        <w:r w:rsidR="0036296D">
          <w:rPr>
            <w:noProof/>
            <w:webHidden/>
          </w:rPr>
          <w:fldChar w:fldCharType="end"/>
        </w:r>
      </w:hyperlink>
    </w:p>
    <w:p w14:paraId="442041B6" w14:textId="6288AA99" w:rsidR="0036296D" w:rsidRDefault="001668F4">
      <w:pPr>
        <w:pStyle w:val="Obsah2"/>
        <w:rPr>
          <w:rFonts w:asciiTheme="minorHAnsi" w:eastAsiaTheme="minorEastAsia" w:hAnsiTheme="minorHAnsi" w:cstheme="minorBidi"/>
          <w:noProof/>
          <w:sz w:val="22"/>
          <w:szCs w:val="22"/>
        </w:rPr>
      </w:pPr>
      <w:hyperlink w:anchor="_Toc90847176" w:history="1">
        <w:r w:rsidR="0036296D" w:rsidRPr="00261D07">
          <w:rPr>
            <w:rStyle w:val="Hypertextovodkaz"/>
            <w:noProof/>
          </w:rPr>
          <w:t>15.1</w:t>
        </w:r>
        <w:r w:rsidR="0036296D">
          <w:rPr>
            <w:rFonts w:asciiTheme="minorHAnsi" w:eastAsiaTheme="minorEastAsia" w:hAnsiTheme="minorHAnsi" w:cstheme="minorBidi"/>
            <w:noProof/>
            <w:sz w:val="22"/>
            <w:szCs w:val="22"/>
          </w:rPr>
          <w:tab/>
        </w:r>
        <w:r w:rsidR="0036296D" w:rsidRPr="00261D07">
          <w:rPr>
            <w:rStyle w:val="Hypertextovodkaz"/>
            <w:noProof/>
          </w:rPr>
          <w:t>SO 01 Kanalizace</w:t>
        </w:r>
        <w:r w:rsidR="0036296D">
          <w:rPr>
            <w:noProof/>
            <w:webHidden/>
          </w:rPr>
          <w:tab/>
        </w:r>
        <w:r w:rsidR="0036296D">
          <w:rPr>
            <w:noProof/>
            <w:webHidden/>
          </w:rPr>
          <w:fldChar w:fldCharType="begin"/>
        </w:r>
        <w:r w:rsidR="0036296D">
          <w:rPr>
            <w:noProof/>
            <w:webHidden/>
          </w:rPr>
          <w:instrText xml:space="preserve"> PAGEREF _Toc90847176 \h </w:instrText>
        </w:r>
        <w:r w:rsidR="0036296D">
          <w:rPr>
            <w:noProof/>
            <w:webHidden/>
          </w:rPr>
        </w:r>
        <w:r w:rsidR="0036296D">
          <w:rPr>
            <w:noProof/>
            <w:webHidden/>
          </w:rPr>
          <w:fldChar w:fldCharType="separate"/>
        </w:r>
        <w:r w:rsidR="006E5935">
          <w:rPr>
            <w:noProof/>
            <w:webHidden/>
          </w:rPr>
          <w:t>26</w:t>
        </w:r>
        <w:r w:rsidR="0036296D">
          <w:rPr>
            <w:noProof/>
            <w:webHidden/>
          </w:rPr>
          <w:fldChar w:fldCharType="end"/>
        </w:r>
      </w:hyperlink>
    </w:p>
    <w:p w14:paraId="2485C87F" w14:textId="636F581F" w:rsidR="0036296D" w:rsidRDefault="001668F4">
      <w:pPr>
        <w:pStyle w:val="Obsah3"/>
        <w:rPr>
          <w:rFonts w:asciiTheme="minorHAnsi" w:eastAsiaTheme="minorEastAsia" w:hAnsiTheme="minorHAnsi" w:cstheme="minorBidi"/>
          <w:noProof/>
          <w:sz w:val="22"/>
          <w:szCs w:val="22"/>
        </w:rPr>
      </w:pPr>
      <w:hyperlink w:anchor="_Toc90847177" w:history="1">
        <w:r w:rsidR="0036296D" w:rsidRPr="00261D07">
          <w:rPr>
            <w:rStyle w:val="Hypertextovodkaz"/>
            <w:noProof/>
          </w:rPr>
          <w:t>15.1.1</w:t>
        </w:r>
        <w:r w:rsidR="0036296D">
          <w:rPr>
            <w:rFonts w:asciiTheme="minorHAnsi" w:eastAsiaTheme="minorEastAsia" w:hAnsiTheme="minorHAnsi" w:cstheme="minorBidi"/>
            <w:noProof/>
            <w:sz w:val="22"/>
            <w:szCs w:val="22"/>
          </w:rPr>
          <w:tab/>
        </w:r>
        <w:r w:rsidR="0036296D" w:rsidRPr="00261D07">
          <w:rPr>
            <w:rStyle w:val="Hypertextovodkaz"/>
            <w:noProof/>
          </w:rPr>
          <w:t>Zkoušky vodotěsnosti gravitační kanalizace</w:t>
        </w:r>
        <w:r w:rsidR="0036296D">
          <w:rPr>
            <w:noProof/>
            <w:webHidden/>
          </w:rPr>
          <w:tab/>
        </w:r>
        <w:r w:rsidR="0036296D">
          <w:rPr>
            <w:noProof/>
            <w:webHidden/>
          </w:rPr>
          <w:fldChar w:fldCharType="begin"/>
        </w:r>
        <w:r w:rsidR="0036296D">
          <w:rPr>
            <w:noProof/>
            <w:webHidden/>
          </w:rPr>
          <w:instrText xml:space="preserve"> PAGEREF _Toc90847177 \h </w:instrText>
        </w:r>
        <w:r w:rsidR="0036296D">
          <w:rPr>
            <w:noProof/>
            <w:webHidden/>
          </w:rPr>
        </w:r>
        <w:r w:rsidR="0036296D">
          <w:rPr>
            <w:noProof/>
            <w:webHidden/>
          </w:rPr>
          <w:fldChar w:fldCharType="separate"/>
        </w:r>
        <w:r w:rsidR="006E5935">
          <w:rPr>
            <w:noProof/>
            <w:webHidden/>
          </w:rPr>
          <w:t>26</w:t>
        </w:r>
        <w:r w:rsidR="0036296D">
          <w:rPr>
            <w:noProof/>
            <w:webHidden/>
          </w:rPr>
          <w:fldChar w:fldCharType="end"/>
        </w:r>
      </w:hyperlink>
    </w:p>
    <w:p w14:paraId="3B6980C3" w14:textId="7D30327C" w:rsidR="0036296D" w:rsidRDefault="001668F4">
      <w:pPr>
        <w:pStyle w:val="Obsah3"/>
        <w:rPr>
          <w:rFonts w:asciiTheme="minorHAnsi" w:eastAsiaTheme="minorEastAsia" w:hAnsiTheme="minorHAnsi" w:cstheme="minorBidi"/>
          <w:noProof/>
          <w:sz w:val="22"/>
          <w:szCs w:val="22"/>
        </w:rPr>
      </w:pPr>
      <w:hyperlink w:anchor="_Toc90847178" w:history="1">
        <w:r w:rsidR="0036296D" w:rsidRPr="00261D07">
          <w:rPr>
            <w:rStyle w:val="Hypertextovodkaz"/>
            <w:noProof/>
          </w:rPr>
          <w:t>15.1.2</w:t>
        </w:r>
        <w:r w:rsidR="0036296D">
          <w:rPr>
            <w:rFonts w:asciiTheme="minorHAnsi" w:eastAsiaTheme="minorEastAsia" w:hAnsiTheme="minorHAnsi" w:cstheme="minorBidi"/>
            <w:noProof/>
            <w:sz w:val="22"/>
            <w:szCs w:val="22"/>
          </w:rPr>
          <w:tab/>
        </w:r>
        <w:r w:rsidR="0036296D" w:rsidRPr="00261D07">
          <w:rPr>
            <w:rStyle w:val="Hypertextovodkaz"/>
            <w:noProof/>
          </w:rPr>
          <w:t>Prohlídka kamerou s videozáznamem</w:t>
        </w:r>
        <w:r w:rsidR="0036296D">
          <w:rPr>
            <w:noProof/>
            <w:webHidden/>
          </w:rPr>
          <w:tab/>
        </w:r>
        <w:r w:rsidR="0036296D">
          <w:rPr>
            <w:noProof/>
            <w:webHidden/>
          </w:rPr>
          <w:fldChar w:fldCharType="begin"/>
        </w:r>
        <w:r w:rsidR="0036296D">
          <w:rPr>
            <w:noProof/>
            <w:webHidden/>
          </w:rPr>
          <w:instrText xml:space="preserve"> PAGEREF _Toc90847178 \h </w:instrText>
        </w:r>
        <w:r w:rsidR="0036296D">
          <w:rPr>
            <w:noProof/>
            <w:webHidden/>
          </w:rPr>
        </w:r>
        <w:r w:rsidR="0036296D">
          <w:rPr>
            <w:noProof/>
            <w:webHidden/>
          </w:rPr>
          <w:fldChar w:fldCharType="separate"/>
        </w:r>
        <w:r w:rsidR="006E5935">
          <w:rPr>
            <w:noProof/>
            <w:webHidden/>
          </w:rPr>
          <w:t>27</w:t>
        </w:r>
        <w:r w:rsidR="0036296D">
          <w:rPr>
            <w:noProof/>
            <w:webHidden/>
          </w:rPr>
          <w:fldChar w:fldCharType="end"/>
        </w:r>
      </w:hyperlink>
    </w:p>
    <w:p w14:paraId="597D7D66" w14:textId="543802F1" w:rsidR="0036296D" w:rsidRDefault="001668F4">
      <w:pPr>
        <w:pStyle w:val="Obsah3"/>
        <w:rPr>
          <w:rFonts w:asciiTheme="minorHAnsi" w:eastAsiaTheme="minorEastAsia" w:hAnsiTheme="minorHAnsi" w:cstheme="minorBidi"/>
          <w:noProof/>
          <w:sz w:val="22"/>
          <w:szCs w:val="22"/>
        </w:rPr>
      </w:pPr>
      <w:hyperlink w:anchor="_Toc90847179" w:history="1">
        <w:r w:rsidR="0036296D" w:rsidRPr="00261D07">
          <w:rPr>
            <w:rStyle w:val="Hypertextovodkaz"/>
            <w:noProof/>
          </w:rPr>
          <w:t>15.1.3</w:t>
        </w:r>
        <w:r w:rsidR="0036296D">
          <w:rPr>
            <w:rFonts w:asciiTheme="minorHAnsi" w:eastAsiaTheme="minorEastAsia" w:hAnsiTheme="minorHAnsi" w:cstheme="minorBidi"/>
            <w:noProof/>
            <w:sz w:val="22"/>
            <w:szCs w:val="22"/>
          </w:rPr>
          <w:tab/>
        </w:r>
        <w:r w:rsidR="0036296D" w:rsidRPr="00261D07">
          <w:rPr>
            <w:rStyle w:val="Hypertextovodkaz"/>
            <w:noProof/>
          </w:rPr>
          <w:t>Geodetické zaměření před záhozem</w:t>
        </w:r>
        <w:r w:rsidR="0036296D">
          <w:rPr>
            <w:noProof/>
            <w:webHidden/>
          </w:rPr>
          <w:tab/>
        </w:r>
        <w:r w:rsidR="0036296D">
          <w:rPr>
            <w:noProof/>
            <w:webHidden/>
          </w:rPr>
          <w:fldChar w:fldCharType="begin"/>
        </w:r>
        <w:r w:rsidR="0036296D">
          <w:rPr>
            <w:noProof/>
            <w:webHidden/>
          </w:rPr>
          <w:instrText xml:space="preserve"> PAGEREF _Toc90847179 \h </w:instrText>
        </w:r>
        <w:r w:rsidR="0036296D">
          <w:rPr>
            <w:noProof/>
            <w:webHidden/>
          </w:rPr>
        </w:r>
        <w:r w:rsidR="0036296D">
          <w:rPr>
            <w:noProof/>
            <w:webHidden/>
          </w:rPr>
          <w:fldChar w:fldCharType="separate"/>
        </w:r>
        <w:r w:rsidR="006E5935">
          <w:rPr>
            <w:noProof/>
            <w:webHidden/>
          </w:rPr>
          <w:t>27</w:t>
        </w:r>
        <w:r w:rsidR="0036296D">
          <w:rPr>
            <w:noProof/>
            <w:webHidden/>
          </w:rPr>
          <w:fldChar w:fldCharType="end"/>
        </w:r>
      </w:hyperlink>
    </w:p>
    <w:p w14:paraId="3E40939D" w14:textId="3BC04FEF" w:rsidR="0036296D" w:rsidRDefault="001668F4">
      <w:pPr>
        <w:pStyle w:val="Obsah3"/>
        <w:rPr>
          <w:rFonts w:asciiTheme="minorHAnsi" w:eastAsiaTheme="minorEastAsia" w:hAnsiTheme="minorHAnsi" w:cstheme="minorBidi"/>
          <w:noProof/>
          <w:sz w:val="22"/>
          <w:szCs w:val="22"/>
        </w:rPr>
      </w:pPr>
      <w:hyperlink w:anchor="_Toc90847180" w:history="1">
        <w:r w:rsidR="0036296D" w:rsidRPr="00261D07">
          <w:rPr>
            <w:rStyle w:val="Hypertextovodkaz"/>
            <w:noProof/>
          </w:rPr>
          <w:t>15.1.4</w:t>
        </w:r>
        <w:r w:rsidR="0036296D">
          <w:rPr>
            <w:rFonts w:asciiTheme="minorHAnsi" w:eastAsiaTheme="minorEastAsia" w:hAnsiTheme="minorHAnsi" w:cstheme="minorBidi"/>
            <w:noProof/>
            <w:sz w:val="22"/>
            <w:szCs w:val="22"/>
          </w:rPr>
          <w:tab/>
        </w:r>
        <w:r w:rsidR="0036296D" w:rsidRPr="00261D07">
          <w:rPr>
            <w:rStyle w:val="Hypertextovodkaz"/>
            <w:noProof/>
          </w:rPr>
          <w:t>Kontrola zhutnění zásypu</w:t>
        </w:r>
        <w:r w:rsidR="0036296D">
          <w:rPr>
            <w:noProof/>
            <w:webHidden/>
          </w:rPr>
          <w:tab/>
        </w:r>
        <w:r w:rsidR="0036296D">
          <w:rPr>
            <w:noProof/>
            <w:webHidden/>
          </w:rPr>
          <w:fldChar w:fldCharType="begin"/>
        </w:r>
        <w:r w:rsidR="0036296D">
          <w:rPr>
            <w:noProof/>
            <w:webHidden/>
          </w:rPr>
          <w:instrText xml:space="preserve"> PAGEREF _Toc90847180 \h </w:instrText>
        </w:r>
        <w:r w:rsidR="0036296D">
          <w:rPr>
            <w:noProof/>
            <w:webHidden/>
          </w:rPr>
        </w:r>
        <w:r w:rsidR="0036296D">
          <w:rPr>
            <w:noProof/>
            <w:webHidden/>
          </w:rPr>
          <w:fldChar w:fldCharType="separate"/>
        </w:r>
        <w:r w:rsidR="006E5935">
          <w:rPr>
            <w:noProof/>
            <w:webHidden/>
          </w:rPr>
          <w:t>27</w:t>
        </w:r>
        <w:r w:rsidR="0036296D">
          <w:rPr>
            <w:noProof/>
            <w:webHidden/>
          </w:rPr>
          <w:fldChar w:fldCharType="end"/>
        </w:r>
      </w:hyperlink>
    </w:p>
    <w:p w14:paraId="4E6BB48B" w14:textId="0BA02614" w:rsidR="0036296D" w:rsidRDefault="001668F4">
      <w:pPr>
        <w:pStyle w:val="Obsah2"/>
        <w:rPr>
          <w:rFonts w:asciiTheme="minorHAnsi" w:eastAsiaTheme="minorEastAsia" w:hAnsiTheme="minorHAnsi" w:cstheme="minorBidi"/>
          <w:noProof/>
          <w:sz w:val="22"/>
          <w:szCs w:val="22"/>
        </w:rPr>
      </w:pPr>
      <w:hyperlink w:anchor="_Toc90847181" w:history="1">
        <w:r w:rsidR="0036296D" w:rsidRPr="00261D07">
          <w:rPr>
            <w:rStyle w:val="Hypertextovodkaz"/>
            <w:noProof/>
          </w:rPr>
          <w:t>15.2</w:t>
        </w:r>
        <w:r w:rsidR="0036296D">
          <w:rPr>
            <w:rFonts w:asciiTheme="minorHAnsi" w:eastAsiaTheme="minorEastAsia" w:hAnsiTheme="minorHAnsi" w:cstheme="minorBidi"/>
            <w:noProof/>
            <w:sz w:val="22"/>
            <w:szCs w:val="22"/>
          </w:rPr>
          <w:tab/>
        </w:r>
        <w:r w:rsidR="0036296D" w:rsidRPr="00261D07">
          <w:rPr>
            <w:rStyle w:val="Hypertextovodkaz"/>
            <w:noProof/>
          </w:rPr>
          <w:t>SO 02 Vodovod</w:t>
        </w:r>
        <w:r w:rsidR="0036296D">
          <w:rPr>
            <w:noProof/>
            <w:webHidden/>
          </w:rPr>
          <w:tab/>
        </w:r>
        <w:r w:rsidR="0036296D">
          <w:rPr>
            <w:noProof/>
            <w:webHidden/>
          </w:rPr>
          <w:fldChar w:fldCharType="begin"/>
        </w:r>
        <w:r w:rsidR="0036296D">
          <w:rPr>
            <w:noProof/>
            <w:webHidden/>
          </w:rPr>
          <w:instrText xml:space="preserve"> PAGEREF _Toc90847181 \h </w:instrText>
        </w:r>
        <w:r w:rsidR="0036296D">
          <w:rPr>
            <w:noProof/>
            <w:webHidden/>
          </w:rPr>
        </w:r>
        <w:r w:rsidR="0036296D">
          <w:rPr>
            <w:noProof/>
            <w:webHidden/>
          </w:rPr>
          <w:fldChar w:fldCharType="separate"/>
        </w:r>
        <w:r w:rsidR="006E5935">
          <w:rPr>
            <w:noProof/>
            <w:webHidden/>
          </w:rPr>
          <w:t>28</w:t>
        </w:r>
        <w:r w:rsidR="0036296D">
          <w:rPr>
            <w:noProof/>
            <w:webHidden/>
          </w:rPr>
          <w:fldChar w:fldCharType="end"/>
        </w:r>
      </w:hyperlink>
    </w:p>
    <w:p w14:paraId="14FA0F6A" w14:textId="7B73A66D" w:rsidR="0036296D" w:rsidRDefault="001668F4">
      <w:pPr>
        <w:pStyle w:val="Obsah2"/>
        <w:rPr>
          <w:rFonts w:asciiTheme="minorHAnsi" w:eastAsiaTheme="minorEastAsia" w:hAnsiTheme="minorHAnsi" w:cstheme="minorBidi"/>
          <w:noProof/>
          <w:sz w:val="22"/>
          <w:szCs w:val="22"/>
        </w:rPr>
      </w:pPr>
      <w:hyperlink w:anchor="_Toc90847182" w:history="1">
        <w:r w:rsidR="0036296D" w:rsidRPr="00261D07">
          <w:rPr>
            <w:rStyle w:val="Hypertextovodkaz"/>
            <w:noProof/>
          </w:rPr>
          <w:t>15.3</w:t>
        </w:r>
        <w:r w:rsidR="0036296D">
          <w:rPr>
            <w:rFonts w:asciiTheme="minorHAnsi" w:eastAsiaTheme="minorEastAsia" w:hAnsiTheme="minorHAnsi" w:cstheme="minorBidi"/>
            <w:noProof/>
            <w:sz w:val="22"/>
            <w:szCs w:val="22"/>
          </w:rPr>
          <w:tab/>
        </w:r>
        <w:r w:rsidR="0036296D" w:rsidRPr="00261D07">
          <w:rPr>
            <w:rStyle w:val="Hypertextovodkaz"/>
            <w:noProof/>
          </w:rPr>
          <w:t>SO 03 Přeložka veřejného osvětlení</w:t>
        </w:r>
        <w:r w:rsidR="0036296D">
          <w:rPr>
            <w:noProof/>
            <w:webHidden/>
          </w:rPr>
          <w:tab/>
        </w:r>
        <w:r w:rsidR="0036296D">
          <w:rPr>
            <w:noProof/>
            <w:webHidden/>
          </w:rPr>
          <w:fldChar w:fldCharType="begin"/>
        </w:r>
        <w:r w:rsidR="0036296D">
          <w:rPr>
            <w:noProof/>
            <w:webHidden/>
          </w:rPr>
          <w:instrText xml:space="preserve"> PAGEREF _Toc90847182 \h </w:instrText>
        </w:r>
        <w:r w:rsidR="0036296D">
          <w:rPr>
            <w:noProof/>
            <w:webHidden/>
          </w:rPr>
        </w:r>
        <w:r w:rsidR="0036296D">
          <w:rPr>
            <w:noProof/>
            <w:webHidden/>
          </w:rPr>
          <w:fldChar w:fldCharType="separate"/>
        </w:r>
        <w:r w:rsidR="006E5935">
          <w:rPr>
            <w:noProof/>
            <w:webHidden/>
          </w:rPr>
          <w:t>29</w:t>
        </w:r>
        <w:r w:rsidR="0036296D">
          <w:rPr>
            <w:noProof/>
            <w:webHidden/>
          </w:rPr>
          <w:fldChar w:fldCharType="end"/>
        </w:r>
      </w:hyperlink>
    </w:p>
    <w:p w14:paraId="582E23F5" w14:textId="75998626" w:rsidR="0036296D" w:rsidRDefault="001668F4">
      <w:pPr>
        <w:pStyle w:val="Obsah2"/>
        <w:rPr>
          <w:rFonts w:asciiTheme="minorHAnsi" w:eastAsiaTheme="minorEastAsia" w:hAnsiTheme="minorHAnsi" w:cstheme="minorBidi"/>
          <w:noProof/>
          <w:sz w:val="22"/>
          <w:szCs w:val="22"/>
        </w:rPr>
      </w:pPr>
      <w:hyperlink w:anchor="_Toc90847183" w:history="1">
        <w:r w:rsidR="0036296D" w:rsidRPr="00261D07">
          <w:rPr>
            <w:rStyle w:val="Hypertextovodkaz"/>
            <w:noProof/>
          </w:rPr>
          <w:t>15.4</w:t>
        </w:r>
        <w:r w:rsidR="0036296D">
          <w:rPr>
            <w:rFonts w:asciiTheme="minorHAnsi" w:eastAsiaTheme="minorEastAsia" w:hAnsiTheme="minorHAnsi" w:cstheme="minorBidi"/>
            <w:noProof/>
            <w:sz w:val="22"/>
            <w:szCs w:val="22"/>
          </w:rPr>
          <w:tab/>
        </w:r>
        <w:r w:rsidR="0036296D" w:rsidRPr="00261D07">
          <w:rPr>
            <w:rStyle w:val="Hypertextovodkaz"/>
            <w:noProof/>
          </w:rPr>
          <w:t>SO 04 Obnova komunikace a chodníků</w:t>
        </w:r>
        <w:r w:rsidR="0036296D">
          <w:rPr>
            <w:noProof/>
            <w:webHidden/>
          </w:rPr>
          <w:tab/>
        </w:r>
        <w:r w:rsidR="0036296D">
          <w:rPr>
            <w:noProof/>
            <w:webHidden/>
          </w:rPr>
          <w:fldChar w:fldCharType="begin"/>
        </w:r>
        <w:r w:rsidR="0036296D">
          <w:rPr>
            <w:noProof/>
            <w:webHidden/>
          </w:rPr>
          <w:instrText xml:space="preserve"> PAGEREF _Toc90847183 \h </w:instrText>
        </w:r>
        <w:r w:rsidR="0036296D">
          <w:rPr>
            <w:noProof/>
            <w:webHidden/>
          </w:rPr>
        </w:r>
        <w:r w:rsidR="0036296D">
          <w:rPr>
            <w:noProof/>
            <w:webHidden/>
          </w:rPr>
          <w:fldChar w:fldCharType="separate"/>
        </w:r>
        <w:r w:rsidR="006E5935">
          <w:rPr>
            <w:noProof/>
            <w:webHidden/>
          </w:rPr>
          <w:t>29</w:t>
        </w:r>
        <w:r w:rsidR="0036296D">
          <w:rPr>
            <w:noProof/>
            <w:webHidden/>
          </w:rPr>
          <w:fldChar w:fldCharType="end"/>
        </w:r>
      </w:hyperlink>
    </w:p>
    <w:p w14:paraId="7D264EA8" w14:textId="5E8B20BF" w:rsidR="0036296D" w:rsidRDefault="001668F4">
      <w:pPr>
        <w:pStyle w:val="Obsah1"/>
        <w:rPr>
          <w:rFonts w:asciiTheme="minorHAnsi" w:eastAsiaTheme="minorEastAsia" w:hAnsiTheme="minorHAnsi" w:cstheme="minorBidi"/>
          <w:b w:val="0"/>
          <w:noProof/>
          <w:sz w:val="22"/>
          <w:szCs w:val="22"/>
        </w:rPr>
      </w:pPr>
      <w:hyperlink w:anchor="_Toc90847184" w:history="1">
        <w:r w:rsidR="0036296D" w:rsidRPr="00261D07">
          <w:rPr>
            <w:rStyle w:val="Hypertextovodkaz"/>
            <w:noProof/>
          </w:rPr>
          <w:t>16</w:t>
        </w:r>
        <w:r w:rsidR="0036296D">
          <w:rPr>
            <w:rFonts w:asciiTheme="minorHAnsi" w:eastAsiaTheme="minorEastAsia" w:hAnsiTheme="minorHAnsi" w:cstheme="minorBidi"/>
            <w:b w:val="0"/>
            <w:noProof/>
            <w:sz w:val="22"/>
            <w:szCs w:val="22"/>
          </w:rPr>
          <w:tab/>
        </w:r>
        <w:r w:rsidR="0036296D" w:rsidRPr="00261D07">
          <w:rPr>
            <w:rStyle w:val="Hypertextovodkaz"/>
            <w:noProof/>
          </w:rPr>
          <w:t>Výpis použitých norem</w:t>
        </w:r>
        <w:r w:rsidR="0036296D">
          <w:rPr>
            <w:noProof/>
            <w:webHidden/>
          </w:rPr>
          <w:tab/>
        </w:r>
        <w:r w:rsidR="0036296D">
          <w:rPr>
            <w:noProof/>
            <w:webHidden/>
          </w:rPr>
          <w:fldChar w:fldCharType="begin"/>
        </w:r>
        <w:r w:rsidR="0036296D">
          <w:rPr>
            <w:noProof/>
            <w:webHidden/>
          </w:rPr>
          <w:instrText xml:space="preserve"> PAGEREF _Toc90847184 \h </w:instrText>
        </w:r>
        <w:r w:rsidR="0036296D">
          <w:rPr>
            <w:noProof/>
            <w:webHidden/>
          </w:rPr>
        </w:r>
        <w:r w:rsidR="0036296D">
          <w:rPr>
            <w:noProof/>
            <w:webHidden/>
          </w:rPr>
          <w:fldChar w:fldCharType="separate"/>
        </w:r>
        <w:r w:rsidR="006E5935">
          <w:rPr>
            <w:noProof/>
            <w:webHidden/>
          </w:rPr>
          <w:t>29</w:t>
        </w:r>
        <w:r w:rsidR="0036296D">
          <w:rPr>
            <w:noProof/>
            <w:webHidden/>
          </w:rPr>
          <w:fldChar w:fldCharType="end"/>
        </w:r>
      </w:hyperlink>
    </w:p>
    <w:p w14:paraId="27F6A799" w14:textId="41A48F5F" w:rsidR="00693245" w:rsidRPr="00F81B53" w:rsidRDefault="00EF0509" w:rsidP="00D95B8E">
      <w:pPr>
        <w:pStyle w:val="Obsah5"/>
        <w:rPr>
          <w:color w:val="000000" w:themeColor="text1"/>
        </w:rPr>
      </w:pPr>
      <w:r w:rsidRPr="00F81B53">
        <w:fldChar w:fldCharType="end"/>
      </w:r>
      <w:r w:rsidR="00693245" w:rsidRPr="00F81B53">
        <w:rPr>
          <w:color w:val="000000" w:themeColor="text1"/>
        </w:rPr>
        <w:br w:type="page"/>
      </w:r>
      <w:bookmarkStart w:id="0" w:name="_Toc167240464"/>
      <w:bookmarkStart w:id="1" w:name="_Toc170478967"/>
    </w:p>
    <w:p w14:paraId="3C88684E" w14:textId="77777777" w:rsidR="00154293" w:rsidRDefault="00154293" w:rsidP="00154293">
      <w:pPr>
        <w:pStyle w:val="Nadpis1"/>
      </w:pPr>
      <w:bookmarkStart w:id="2" w:name="_Toc90847131"/>
      <w:bookmarkStart w:id="3" w:name="_Toc283724887"/>
      <w:r>
        <w:lastRenderedPageBreak/>
        <w:t>Úvod</w:t>
      </w:r>
      <w:bookmarkEnd w:id="2"/>
    </w:p>
    <w:p w14:paraId="169C331D" w14:textId="77777777" w:rsidR="00955A52" w:rsidRPr="003F328D" w:rsidRDefault="00955A52" w:rsidP="00955A52">
      <w:pPr>
        <w:spacing w:after="60"/>
      </w:pPr>
      <w:r w:rsidRPr="003F328D">
        <w:t>Stavební část – seznam stavebních objektů (SO)</w:t>
      </w:r>
    </w:p>
    <w:tbl>
      <w:tblPr>
        <w:tblStyle w:val="Mkatabulky"/>
        <w:tblW w:w="8505" w:type="dxa"/>
        <w:jc w:val="center"/>
        <w:tblCellMar>
          <w:top w:w="57" w:type="dxa"/>
          <w:left w:w="57" w:type="dxa"/>
          <w:bottom w:w="57" w:type="dxa"/>
          <w:right w:w="57" w:type="dxa"/>
        </w:tblCellMar>
        <w:tblLook w:val="04A0" w:firstRow="1" w:lastRow="0" w:firstColumn="1" w:lastColumn="0" w:noHBand="0" w:noVBand="1"/>
      </w:tblPr>
      <w:tblGrid>
        <w:gridCol w:w="1271"/>
        <w:gridCol w:w="7234"/>
      </w:tblGrid>
      <w:tr w:rsidR="00955A52" w14:paraId="44D1AA3C" w14:textId="77777777" w:rsidTr="00955A52">
        <w:trPr>
          <w:jc w:val="center"/>
        </w:trPr>
        <w:tc>
          <w:tcPr>
            <w:tcW w:w="1271" w:type="dxa"/>
            <w:tcBorders>
              <w:bottom w:val="single" w:sz="4" w:space="0" w:color="auto"/>
            </w:tcBorders>
          </w:tcPr>
          <w:p w14:paraId="016197CF" w14:textId="77777777" w:rsidR="00955A52" w:rsidRDefault="00955A52" w:rsidP="00955A52">
            <w:pPr>
              <w:jc w:val="left"/>
              <w:rPr>
                <w:bCs/>
              </w:rPr>
            </w:pPr>
            <w:r>
              <w:rPr>
                <w:bCs/>
              </w:rPr>
              <w:t>SO 01</w:t>
            </w:r>
          </w:p>
        </w:tc>
        <w:tc>
          <w:tcPr>
            <w:tcW w:w="7234" w:type="dxa"/>
            <w:tcBorders>
              <w:bottom w:val="single" w:sz="4" w:space="0" w:color="auto"/>
            </w:tcBorders>
          </w:tcPr>
          <w:p w14:paraId="1809A37D" w14:textId="77777777" w:rsidR="00955A52" w:rsidRDefault="00955A52" w:rsidP="00955A52">
            <w:pPr>
              <w:jc w:val="left"/>
              <w:rPr>
                <w:bCs/>
              </w:rPr>
            </w:pPr>
            <w:r>
              <w:rPr>
                <w:bCs/>
              </w:rPr>
              <w:t>Rekonstrukce kanalizace</w:t>
            </w:r>
          </w:p>
        </w:tc>
      </w:tr>
      <w:tr w:rsidR="00955A52" w14:paraId="34790B14" w14:textId="77777777" w:rsidTr="00955A52">
        <w:trPr>
          <w:jc w:val="center"/>
        </w:trPr>
        <w:tc>
          <w:tcPr>
            <w:tcW w:w="1271" w:type="dxa"/>
            <w:tcBorders>
              <w:bottom w:val="single" w:sz="4" w:space="0" w:color="auto"/>
            </w:tcBorders>
          </w:tcPr>
          <w:p w14:paraId="3A7C8B23" w14:textId="77777777" w:rsidR="00955A52" w:rsidRDefault="00955A52" w:rsidP="00955A52">
            <w:pPr>
              <w:jc w:val="left"/>
            </w:pPr>
            <w:r>
              <w:t>SO 02</w:t>
            </w:r>
          </w:p>
        </w:tc>
        <w:tc>
          <w:tcPr>
            <w:tcW w:w="7234" w:type="dxa"/>
            <w:tcBorders>
              <w:bottom w:val="single" w:sz="4" w:space="0" w:color="auto"/>
            </w:tcBorders>
          </w:tcPr>
          <w:p w14:paraId="56F29CDF" w14:textId="77777777" w:rsidR="00955A52" w:rsidRPr="00C85D32" w:rsidRDefault="00955A52" w:rsidP="00955A52">
            <w:pPr>
              <w:jc w:val="left"/>
            </w:pPr>
            <w:r>
              <w:t>Přeložka vodovodu</w:t>
            </w:r>
          </w:p>
        </w:tc>
      </w:tr>
      <w:tr w:rsidR="00955A52" w14:paraId="16B7E6D4" w14:textId="77777777" w:rsidTr="00955A52">
        <w:trPr>
          <w:jc w:val="center"/>
        </w:trPr>
        <w:tc>
          <w:tcPr>
            <w:tcW w:w="1271" w:type="dxa"/>
          </w:tcPr>
          <w:p w14:paraId="22AABF9B" w14:textId="77777777" w:rsidR="00955A52" w:rsidRDefault="00955A52" w:rsidP="00955A52">
            <w:pPr>
              <w:jc w:val="left"/>
            </w:pPr>
            <w:r>
              <w:t>SO 03</w:t>
            </w:r>
          </w:p>
        </w:tc>
        <w:tc>
          <w:tcPr>
            <w:tcW w:w="7234" w:type="dxa"/>
          </w:tcPr>
          <w:p w14:paraId="0B855FC6" w14:textId="77777777" w:rsidR="00955A52" w:rsidRDefault="00955A52" w:rsidP="00955A52">
            <w:pPr>
              <w:jc w:val="left"/>
            </w:pPr>
            <w:r>
              <w:t>Přeložka veřejného osvětlení</w:t>
            </w:r>
          </w:p>
        </w:tc>
      </w:tr>
      <w:tr w:rsidR="00955A52" w14:paraId="2EF46399" w14:textId="77777777" w:rsidTr="00955A52">
        <w:trPr>
          <w:jc w:val="center"/>
        </w:trPr>
        <w:tc>
          <w:tcPr>
            <w:tcW w:w="1271" w:type="dxa"/>
            <w:tcBorders>
              <w:bottom w:val="single" w:sz="4" w:space="0" w:color="auto"/>
            </w:tcBorders>
          </w:tcPr>
          <w:p w14:paraId="281F19D3" w14:textId="77777777" w:rsidR="00955A52" w:rsidRDefault="00955A52" w:rsidP="00955A52">
            <w:pPr>
              <w:jc w:val="left"/>
            </w:pPr>
            <w:r>
              <w:t xml:space="preserve">SO 04 </w:t>
            </w:r>
          </w:p>
        </w:tc>
        <w:tc>
          <w:tcPr>
            <w:tcW w:w="7234" w:type="dxa"/>
            <w:tcBorders>
              <w:bottom w:val="single" w:sz="4" w:space="0" w:color="auto"/>
            </w:tcBorders>
          </w:tcPr>
          <w:p w14:paraId="4C2E8014" w14:textId="77777777" w:rsidR="00955A52" w:rsidRDefault="00955A52" w:rsidP="00955A52">
            <w:pPr>
              <w:jc w:val="left"/>
            </w:pPr>
            <w:r>
              <w:t>Obnova komunikace a chodníků</w:t>
            </w:r>
          </w:p>
        </w:tc>
      </w:tr>
    </w:tbl>
    <w:p w14:paraId="6A1E5AC3" w14:textId="77777777" w:rsidR="00955A52" w:rsidRDefault="00955A52" w:rsidP="005A5A75">
      <w:pPr>
        <w:spacing w:before="120"/>
      </w:pPr>
      <w:r>
        <w:t>Stavba neobsahuje t</w:t>
      </w:r>
      <w:r w:rsidRPr="003F328D">
        <w:t>echnologick</w:t>
      </w:r>
      <w:r>
        <w:t>ou</w:t>
      </w:r>
      <w:r w:rsidRPr="003F328D">
        <w:t xml:space="preserve"> část stavby</w:t>
      </w:r>
      <w:r>
        <w:t>.</w:t>
      </w:r>
    </w:p>
    <w:p w14:paraId="6CE2486E" w14:textId="77777777" w:rsidR="00154293" w:rsidRDefault="00127DFB" w:rsidP="00154293">
      <w:pPr>
        <w:pStyle w:val="Nadpis1"/>
      </w:pPr>
      <w:bookmarkStart w:id="4" w:name="_Toc90847132"/>
      <w:r>
        <w:t>Ú</w:t>
      </w:r>
      <w:r w:rsidR="00154293">
        <w:t>čel objektu</w:t>
      </w:r>
      <w:bookmarkEnd w:id="4"/>
    </w:p>
    <w:p w14:paraId="07982DAA" w14:textId="77777777" w:rsidR="00B2103A" w:rsidRDefault="00955A52" w:rsidP="005A5A75">
      <w:pPr>
        <w:spacing w:before="120" w:line="276" w:lineRule="auto"/>
      </w:pPr>
      <w:r>
        <w:t>Účelem navrhované stavby je rekonstrukce stávající jednotné kanalizace</w:t>
      </w:r>
      <w:r w:rsidR="00B2103A">
        <w:t xml:space="preserve"> v ul. Pod Vrbou a přeložka vodovodu do ul. Pod Vrbou ze soukromých pozemků mezi rodinnými domky a s novým napojením domovních přípojek tak, aby jejich veřejná část byla uložena ve veřejně přístupných pozemcích.</w:t>
      </w:r>
    </w:p>
    <w:p w14:paraId="42098087" w14:textId="203B5F51" w:rsidR="00955A52" w:rsidRDefault="00955A52" w:rsidP="005A5A75">
      <w:pPr>
        <w:spacing w:before="120" w:line="276" w:lineRule="auto"/>
      </w:pPr>
      <w:r>
        <w:t xml:space="preserve">Dále bude v rámci stavby provedena </w:t>
      </w:r>
      <w:r w:rsidR="00B2103A">
        <w:t>přeložka veřejného osvětlení a kompletní rekonstrukce komunikací a chodníků.</w:t>
      </w:r>
      <w:r>
        <w:t xml:space="preserve"> </w:t>
      </w:r>
    </w:p>
    <w:p w14:paraId="16719A22" w14:textId="77777777" w:rsidR="00154293" w:rsidRDefault="00127DFB" w:rsidP="00154293">
      <w:pPr>
        <w:pStyle w:val="Nadpis1"/>
      </w:pPr>
      <w:bookmarkStart w:id="5" w:name="_Toc90847133"/>
      <w:r>
        <w:t>F</w:t>
      </w:r>
      <w:r w:rsidR="00154293">
        <w:t>unkční náplň</w:t>
      </w:r>
      <w:bookmarkEnd w:id="5"/>
    </w:p>
    <w:p w14:paraId="184E5496" w14:textId="137E8831" w:rsidR="00B2103A" w:rsidRDefault="00B2103A" w:rsidP="005A5A75">
      <w:pPr>
        <w:spacing w:after="120" w:line="276" w:lineRule="auto"/>
      </w:pPr>
      <w:r>
        <w:t>Zrekonstruovaná kanalizace</w:t>
      </w:r>
      <w:r w:rsidRPr="00BC0CCB">
        <w:t xml:space="preserve"> bud</w:t>
      </w:r>
      <w:r>
        <w:t>e</w:t>
      </w:r>
      <w:r w:rsidRPr="00BC0CCB">
        <w:t xml:space="preserve"> využíván</w:t>
      </w:r>
      <w:r>
        <w:t>a</w:t>
      </w:r>
      <w:r w:rsidRPr="00BC0CCB">
        <w:t xml:space="preserve"> k</w:t>
      </w:r>
      <w:r>
        <w:t> odvádění splaškových a dešťových odpadních vod z</w:t>
      </w:r>
      <w:r w:rsidRPr="00BC0CCB">
        <w:t xml:space="preserve"> přilehlých nemovitostí</w:t>
      </w:r>
      <w:r>
        <w:t xml:space="preserve"> a uličních vpustí.</w:t>
      </w:r>
      <w:r w:rsidRPr="00BC0CCB">
        <w:t xml:space="preserve"> Po dokončení výstavby bud</w:t>
      </w:r>
      <w:r>
        <w:t>e</w:t>
      </w:r>
      <w:r w:rsidRPr="00BC0CCB">
        <w:t xml:space="preserve"> součástí </w:t>
      </w:r>
      <w:r>
        <w:t>kanalizač</w:t>
      </w:r>
      <w:r w:rsidRPr="00BC0CCB">
        <w:t>ní sítě</w:t>
      </w:r>
      <w:r>
        <w:t xml:space="preserve"> města Sezimovo Ústí</w:t>
      </w:r>
      <w:r w:rsidRPr="00BC0CCB">
        <w:t>.</w:t>
      </w:r>
    </w:p>
    <w:p w14:paraId="100FB86A" w14:textId="1D184D14" w:rsidR="00B2103A" w:rsidRPr="00BC0CCB" w:rsidRDefault="00B2103A" w:rsidP="005A5A75">
      <w:pPr>
        <w:spacing w:after="120" w:line="276" w:lineRule="auto"/>
      </w:pPr>
      <w:r w:rsidRPr="00BC0CCB">
        <w:t>Stávající</w:t>
      </w:r>
      <w:r>
        <w:t xml:space="preserve"> stoka, šachty a přípojky</w:t>
      </w:r>
      <w:r w:rsidRPr="00BC0CCB">
        <w:t xml:space="preserve"> </w:t>
      </w:r>
      <w:r>
        <w:t xml:space="preserve">zastižené v otevřeném výkopu </w:t>
      </w:r>
      <w:r w:rsidRPr="00BC0CCB">
        <w:t xml:space="preserve">budou </w:t>
      </w:r>
      <w:r>
        <w:t>demontovány a vytaženy na povrch</w:t>
      </w:r>
      <w:r w:rsidRPr="00BC0CCB">
        <w:t>.</w:t>
      </w:r>
    </w:p>
    <w:p w14:paraId="6A533440" w14:textId="361D25BE" w:rsidR="00B2103A" w:rsidRPr="00BC0CCB" w:rsidRDefault="000D19C8" w:rsidP="005A5A75">
      <w:pPr>
        <w:spacing w:after="120"/>
      </w:pPr>
      <w:r>
        <w:t>Nově přeložené</w:t>
      </w:r>
      <w:r w:rsidR="00B2103A" w:rsidRPr="00BC0CCB">
        <w:t xml:space="preserve"> vodovodní řady a přípojky budou využívány k zásobování pitnou vodou přilehlých nemovitostí prostřednictvím vodovodní sítě. Po dokončení výstavby budou součástí </w:t>
      </w:r>
      <w:r>
        <w:t xml:space="preserve">městské </w:t>
      </w:r>
      <w:r w:rsidR="00B2103A" w:rsidRPr="00BC0CCB">
        <w:t>vodovodní sítě.</w:t>
      </w:r>
    </w:p>
    <w:p w14:paraId="150863A1" w14:textId="173DC477" w:rsidR="00B2103A" w:rsidRPr="00BC0CCB" w:rsidRDefault="00B2103A" w:rsidP="005A5A75">
      <w:pPr>
        <w:spacing w:after="120"/>
      </w:pPr>
      <w:r w:rsidRPr="00BC0CCB">
        <w:t>Stávající, nahrazené vodovodní řady a přípojky budou zrušené.</w:t>
      </w:r>
    </w:p>
    <w:p w14:paraId="2D108056" w14:textId="732D995A" w:rsidR="002A2DB5" w:rsidRDefault="002A2DB5" w:rsidP="005A5A75">
      <w:pPr>
        <w:spacing w:after="120"/>
      </w:pPr>
      <w:r>
        <w:t>Veřejné osvětlení bude přeložené na druhou stranu ulice oproti stávajícímu stavu.</w:t>
      </w:r>
    </w:p>
    <w:p w14:paraId="16B99E6E" w14:textId="610B4B64" w:rsidR="002A2DB5" w:rsidRDefault="002A2DB5" w:rsidP="005A5A75">
      <w:pPr>
        <w:spacing w:after="120"/>
      </w:pPr>
      <w:r>
        <w:t xml:space="preserve">Zpevněné plochy – komunikace budou v místech soudek a bočních ulic provedené ze zámkové dlažby. V ul. Pod Vrbou bude provedena kompletní obnova uliční sítě – komunikace s jednostranným parkovacím pruhem, chodníky po obou stranách a odstavné plochy pro umístění nádob komunálního odpadu. Investorem obnovy povrchů v ul. Pod Vrbou bude Město Sezimovo Ústí. Obnova povrchů v bočních ulicích a soudkách bude provedena na náklady VST Tábor. </w:t>
      </w:r>
    </w:p>
    <w:p w14:paraId="7A8F09D4" w14:textId="77777777" w:rsidR="00154293" w:rsidRDefault="00127DFB" w:rsidP="00154293">
      <w:pPr>
        <w:pStyle w:val="Nadpis1"/>
      </w:pPr>
      <w:bookmarkStart w:id="6" w:name="_Toc90847134"/>
      <w:r>
        <w:t>K</w:t>
      </w:r>
      <w:r w:rsidR="00154293">
        <w:t>apacitní údaje</w:t>
      </w:r>
      <w:bookmarkEnd w:id="6"/>
    </w:p>
    <w:p w14:paraId="2C4443DB" w14:textId="77777777" w:rsidR="000D19C8" w:rsidRPr="00343800" w:rsidRDefault="000D19C8" w:rsidP="005A5A75">
      <w:pPr>
        <w:spacing w:before="120"/>
        <w:rPr>
          <w:b/>
        </w:rPr>
      </w:pPr>
      <w:r w:rsidRPr="00343800">
        <w:rPr>
          <w:b/>
        </w:rPr>
        <w:t>SO 01 REKONSTRUKCE KANALIZACE</w:t>
      </w:r>
    </w:p>
    <w:p w14:paraId="51EBED31" w14:textId="77777777" w:rsidR="000D19C8" w:rsidRPr="00343800" w:rsidRDefault="000D19C8" w:rsidP="005A5A75">
      <w:pPr>
        <w:spacing w:before="120"/>
      </w:pPr>
      <w:r w:rsidRPr="00343800">
        <w:t>Délka projektované hlavní gravitační kanalizační stoky DN 400</w:t>
      </w:r>
      <w:r>
        <w:tab/>
      </w:r>
      <w:r>
        <w:tab/>
      </w:r>
      <w:r>
        <w:tab/>
      </w:r>
      <w:r w:rsidRPr="00343800">
        <w:t>303,94 m</w:t>
      </w:r>
    </w:p>
    <w:p w14:paraId="62F75953" w14:textId="77777777" w:rsidR="000D19C8" w:rsidRPr="00343800" w:rsidRDefault="000D19C8" w:rsidP="000D19C8">
      <w:r w:rsidRPr="00343800">
        <w:t>Délka projektované hlavní gravitační kanalizační stoky DN 300</w:t>
      </w:r>
      <w:r>
        <w:tab/>
      </w:r>
      <w:r>
        <w:tab/>
      </w:r>
      <w:proofErr w:type="gramStart"/>
      <w:r>
        <w:tab/>
        <w:t xml:space="preserve">  </w:t>
      </w:r>
      <w:r w:rsidRPr="00343800">
        <w:t>72</w:t>
      </w:r>
      <w:proofErr w:type="gramEnd"/>
      <w:r w:rsidRPr="00343800">
        <w:t>,12 m</w:t>
      </w:r>
    </w:p>
    <w:p w14:paraId="462AADE7" w14:textId="77777777" w:rsidR="000D19C8" w:rsidRPr="00343800" w:rsidRDefault="000D19C8" w:rsidP="000D19C8">
      <w:r w:rsidRPr="00343800">
        <w:t>Délka projektovaných vedlejších gravitačních kanalizačních stok DN 250</w:t>
      </w:r>
      <w:r>
        <w:tab/>
      </w:r>
      <w:r w:rsidRPr="00343800">
        <w:t>276,75 m</w:t>
      </w:r>
    </w:p>
    <w:p w14:paraId="6E5E4E35" w14:textId="77777777" w:rsidR="000D19C8" w:rsidRPr="00343800" w:rsidRDefault="000D19C8" w:rsidP="000D19C8">
      <w:r w:rsidRPr="00343800">
        <w:t>Délka projektovaných vedlejších gravitačních kanalizačních stok DN 300</w:t>
      </w:r>
      <w:proofErr w:type="gramStart"/>
      <w:r>
        <w:tab/>
        <w:t xml:space="preserve">  </w:t>
      </w:r>
      <w:r w:rsidRPr="002E4CB9">
        <w:t>81</w:t>
      </w:r>
      <w:proofErr w:type="gramEnd"/>
      <w:r w:rsidRPr="002E4CB9">
        <w:t>,</w:t>
      </w:r>
      <w:r>
        <w:t>90</w:t>
      </w:r>
      <w:r w:rsidRPr="00343800">
        <w:t xml:space="preserve"> m</w:t>
      </w:r>
    </w:p>
    <w:p w14:paraId="32EB388C" w14:textId="77777777" w:rsidR="000D19C8" w:rsidRDefault="000D19C8" w:rsidP="000D19C8">
      <w:pPr>
        <w:rPr>
          <w:bCs/>
        </w:rPr>
      </w:pPr>
      <w:r w:rsidRPr="00343800">
        <w:rPr>
          <w:bCs/>
        </w:rPr>
        <w:t>Počet přípojek</w:t>
      </w:r>
      <w:r>
        <w:rPr>
          <w:bCs/>
        </w:rPr>
        <w:tab/>
      </w:r>
      <w:r>
        <w:rPr>
          <w:bCs/>
        </w:rPr>
        <w:tab/>
      </w:r>
      <w:r>
        <w:rPr>
          <w:bCs/>
        </w:rPr>
        <w:tab/>
      </w:r>
      <w:r>
        <w:rPr>
          <w:bCs/>
        </w:rPr>
        <w:tab/>
      </w:r>
      <w:r>
        <w:rPr>
          <w:bCs/>
        </w:rPr>
        <w:tab/>
      </w:r>
      <w:r>
        <w:rPr>
          <w:bCs/>
        </w:rPr>
        <w:tab/>
      </w:r>
      <w:r>
        <w:rPr>
          <w:bCs/>
        </w:rPr>
        <w:tab/>
      </w:r>
      <w:r>
        <w:rPr>
          <w:bCs/>
        </w:rPr>
        <w:tab/>
      </w:r>
      <w:proofErr w:type="gramStart"/>
      <w:r>
        <w:rPr>
          <w:bCs/>
        </w:rPr>
        <w:tab/>
        <w:t xml:space="preserve">  48</w:t>
      </w:r>
      <w:proofErr w:type="gramEnd"/>
      <w:r>
        <w:rPr>
          <w:bCs/>
        </w:rPr>
        <w:t xml:space="preserve"> ks</w:t>
      </w:r>
    </w:p>
    <w:p w14:paraId="04E51EEA" w14:textId="77777777" w:rsidR="000D19C8" w:rsidRPr="00F83846" w:rsidRDefault="000D19C8" w:rsidP="000D19C8">
      <w:pPr>
        <w:rPr>
          <w:bCs/>
        </w:rPr>
      </w:pPr>
      <w:r>
        <w:rPr>
          <w:bCs/>
        </w:rPr>
        <w:t>Počet šachet</w:t>
      </w:r>
      <w:r>
        <w:rPr>
          <w:bCs/>
        </w:rPr>
        <w:tab/>
      </w:r>
      <w:r>
        <w:rPr>
          <w:bCs/>
        </w:rPr>
        <w:tab/>
      </w:r>
      <w:r>
        <w:rPr>
          <w:bCs/>
        </w:rPr>
        <w:tab/>
      </w:r>
      <w:r>
        <w:rPr>
          <w:bCs/>
        </w:rPr>
        <w:tab/>
      </w:r>
      <w:r>
        <w:rPr>
          <w:bCs/>
        </w:rPr>
        <w:tab/>
      </w:r>
      <w:r>
        <w:rPr>
          <w:bCs/>
        </w:rPr>
        <w:tab/>
      </w:r>
      <w:r>
        <w:rPr>
          <w:bCs/>
        </w:rPr>
        <w:tab/>
      </w:r>
      <w:r>
        <w:rPr>
          <w:bCs/>
        </w:rPr>
        <w:tab/>
      </w:r>
      <w:proofErr w:type="gramStart"/>
      <w:r>
        <w:rPr>
          <w:bCs/>
        </w:rPr>
        <w:tab/>
        <w:t xml:space="preserve">  32</w:t>
      </w:r>
      <w:proofErr w:type="gramEnd"/>
      <w:r>
        <w:rPr>
          <w:bCs/>
        </w:rPr>
        <w:t xml:space="preserve"> ks</w:t>
      </w:r>
    </w:p>
    <w:p w14:paraId="75B5B088" w14:textId="77777777" w:rsidR="000D19C8" w:rsidRDefault="000D19C8" w:rsidP="005A5A75">
      <w:pPr>
        <w:spacing w:before="120"/>
        <w:rPr>
          <w:b/>
          <w:bCs/>
          <w:caps/>
        </w:rPr>
      </w:pPr>
      <w:r w:rsidRPr="00F83846">
        <w:rPr>
          <w:b/>
          <w:bCs/>
        </w:rPr>
        <w:lastRenderedPageBreak/>
        <w:t xml:space="preserve">SO 02 </w:t>
      </w:r>
      <w:r w:rsidRPr="00F83846">
        <w:rPr>
          <w:b/>
          <w:bCs/>
          <w:caps/>
        </w:rPr>
        <w:t>Přeložka vodovodu</w:t>
      </w:r>
    </w:p>
    <w:p w14:paraId="56424DC9" w14:textId="77777777" w:rsidR="000D19C8" w:rsidRPr="00204FCF" w:rsidRDefault="000D19C8" w:rsidP="005A5A75">
      <w:pPr>
        <w:spacing w:before="120"/>
      </w:pPr>
      <w:r w:rsidRPr="00204FCF">
        <w:t>Délka projektovaného vodovodního řadu DN 110</w:t>
      </w:r>
      <w:r w:rsidRPr="00204FCF">
        <w:tab/>
      </w:r>
      <w:r w:rsidRPr="00204FCF">
        <w:tab/>
      </w:r>
      <w:r w:rsidRPr="00204FCF">
        <w:tab/>
      </w:r>
      <w:r>
        <w:tab/>
      </w:r>
      <w:r w:rsidRPr="00204FCF">
        <w:t>3</w:t>
      </w:r>
      <w:r>
        <w:t>89,20</w:t>
      </w:r>
      <w:r w:rsidRPr="00204FCF">
        <w:t xml:space="preserve"> m</w:t>
      </w:r>
    </w:p>
    <w:p w14:paraId="48AF05F0" w14:textId="77777777" w:rsidR="000D19C8" w:rsidRPr="00204FCF" w:rsidRDefault="000D19C8" w:rsidP="000D19C8">
      <w:r w:rsidRPr="00204FCF">
        <w:t>Délka projektovaných vodovodních řadů DN 90</w:t>
      </w:r>
      <w:r w:rsidRPr="00204FCF">
        <w:tab/>
      </w:r>
      <w:r w:rsidRPr="00204FCF">
        <w:tab/>
      </w:r>
      <w:r w:rsidRPr="00204FCF">
        <w:tab/>
      </w:r>
      <w:r>
        <w:t xml:space="preserve">                          376,05</w:t>
      </w:r>
      <w:r w:rsidRPr="00204FCF">
        <w:t xml:space="preserve"> m</w:t>
      </w:r>
    </w:p>
    <w:p w14:paraId="7D83B3EE" w14:textId="77777777" w:rsidR="000D19C8" w:rsidRDefault="000D19C8" w:rsidP="000D19C8">
      <w:r w:rsidRPr="00204FCF">
        <w:t>Počet přípojek</w:t>
      </w:r>
      <w:r>
        <w:tab/>
      </w:r>
      <w:r>
        <w:tab/>
      </w:r>
      <w:r>
        <w:tab/>
      </w:r>
      <w:r>
        <w:tab/>
      </w:r>
      <w:r>
        <w:tab/>
      </w:r>
      <w:r>
        <w:tab/>
      </w:r>
      <w:r>
        <w:tab/>
      </w:r>
      <w:r>
        <w:tab/>
      </w:r>
      <w:r>
        <w:tab/>
        <w:t>46 ks</w:t>
      </w:r>
    </w:p>
    <w:p w14:paraId="140B5A78" w14:textId="3DF56A58" w:rsidR="002A2DB5" w:rsidRDefault="002A2DB5" w:rsidP="005A5A75">
      <w:pPr>
        <w:spacing w:before="120"/>
        <w:rPr>
          <w:b/>
          <w:bCs/>
          <w:caps/>
        </w:rPr>
      </w:pPr>
      <w:r>
        <w:rPr>
          <w:b/>
          <w:bCs/>
          <w:caps/>
        </w:rPr>
        <w:t>SO 03 Přeložka Veřejného osvětlení</w:t>
      </w:r>
    </w:p>
    <w:p w14:paraId="153DDA5A" w14:textId="2CF01D28" w:rsidR="002A2DB5" w:rsidRDefault="00B4380D" w:rsidP="005A5A75">
      <w:pPr>
        <w:spacing w:before="120"/>
      </w:pPr>
      <w:r>
        <w:t>viz samostatná příloha D.1.1.3.1 Technická zpráva</w:t>
      </w:r>
    </w:p>
    <w:p w14:paraId="580D378E" w14:textId="129B4DE4" w:rsidR="002A2DB5" w:rsidRDefault="002A2DB5" w:rsidP="005A5A75">
      <w:pPr>
        <w:spacing w:before="120"/>
        <w:rPr>
          <w:b/>
          <w:bCs/>
          <w:caps/>
        </w:rPr>
      </w:pPr>
      <w:r>
        <w:rPr>
          <w:b/>
          <w:bCs/>
          <w:caps/>
        </w:rPr>
        <w:t>SO 04 Obnova komunikace a chodníků</w:t>
      </w:r>
    </w:p>
    <w:p w14:paraId="7313E5CF" w14:textId="66B3542B" w:rsidR="00B4380D" w:rsidRDefault="00B4380D" w:rsidP="005A5A75">
      <w:pPr>
        <w:spacing w:before="120"/>
      </w:pPr>
      <w:r>
        <w:t>viz samostatná příloha D.1.1.4.1 Technická zpráva</w:t>
      </w:r>
    </w:p>
    <w:p w14:paraId="29958329" w14:textId="77777777" w:rsidR="00154293" w:rsidRDefault="00127DFB" w:rsidP="00154293">
      <w:pPr>
        <w:pStyle w:val="Nadpis1"/>
      </w:pPr>
      <w:bookmarkStart w:id="7" w:name="_Toc90847135"/>
      <w:r>
        <w:t>A</w:t>
      </w:r>
      <w:r w:rsidR="00154293">
        <w:t>rchitektonické, výtvarné, materiálové a dispoziční řešení</w:t>
      </w:r>
      <w:bookmarkEnd w:id="7"/>
    </w:p>
    <w:p w14:paraId="119D9E2A" w14:textId="77777777" w:rsidR="000D19C8" w:rsidRPr="00BC0CCB" w:rsidRDefault="000D19C8" w:rsidP="000D19C8">
      <w:pPr>
        <w:pStyle w:val="Nadpis2"/>
        <w:numPr>
          <w:ilvl w:val="1"/>
          <w:numId w:val="1"/>
        </w:numPr>
        <w:spacing w:line="276" w:lineRule="auto"/>
        <w:ind w:left="578" w:hanging="578"/>
      </w:pPr>
      <w:bookmarkStart w:id="8" w:name="_Toc13653533"/>
      <w:bookmarkStart w:id="9" w:name="_Toc50132015"/>
      <w:bookmarkStart w:id="10" w:name="_Toc90847136"/>
      <w:r w:rsidRPr="00BC0CCB">
        <w:t>Architektonické a výtvarné řešení</w:t>
      </w:r>
      <w:bookmarkEnd w:id="8"/>
      <w:bookmarkEnd w:id="9"/>
      <w:bookmarkEnd w:id="10"/>
    </w:p>
    <w:p w14:paraId="66C95B24" w14:textId="5C1D90B3" w:rsidR="000D19C8" w:rsidRPr="00BC0CCB" w:rsidRDefault="000D19C8" w:rsidP="005A5A75">
      <w:pPr>
        <w:spacing w:before="120" w:line="276" w:lineRule="auto"/>
      </w:pPr>
      <w:r w:rsidRPr="00BC0CCB">
        <w:t xml:space="preserve">Stavba vzhledem ke svému charakteru (rekonstrukce </w:t>
      </w:r>
      <w:r>
        <w:t>kanalizace</w:t>
      </w:r>
      <w:r w:rsidR="00B4380D">
        <w:t xml:space="preserve"> a přeložka vodovodu</w:t>
      </w:r>
      <w:r w:rsidRPr="00BC0CCB">
        <w:t>) nemá nároky na architektonické ani výtvarné řešení.</w:t>
      </w:r>
    </w:p>
    <w:p w14:paraId="16088271" w14:textId="77777777" w:rsidR="0099058A" w:rsidRPr="00901CF3" w:rsidRDefault="0099058A" w:rsidP="0099058A">
      <w:pPr>
        <w:pStyle w:val="Nadpis2"/>
        <w:numPr>
          <w:ilvl w:val="1"/>
          <w:numId w:val="1"/>
        </w:numPr>
        <w:spacing w:line="276" w:lineRule="auto"/>
        <w:ind w:left="578" w:hanging="578"/>
      </w:pPr>
      <w:bookmarkStart w:id="11" w:name="_Toc354386101"/>
      <w:bookmarkStart w:id="12" w:name="_Toc13653534"/>
      <w:bookmarkStart w:id="13" w:name="_Toc50132016"/>
      <w:bookmarkStart w:id="14" w:name="_Toc90847137"/>
      <w:r w:rsidRPr="00BC0CCB">
        <w:t>Materiálové řešení</w:t>
      </w:r>
      <w:bookmarkEnd w:id="11"/>
      <w:bookmarkEnd w:id="12"/>
      <w:bookmarkEnd w:id="13"/>
      <w:bookmarkEnd w:id="14"/>
    </w:p>
    <w:p w14:paraId="5F80F6AD" w14:textId="06F3EEA0" w:rsidR="0099058A" w:rsidRPr="00302116" w:rsidRDefault="00553A41" w:rsidP="0099058A">
      <w:pPr>
        <w:pStyle w:val="Nadpis3"/>
        <w:numPr>
          <w:ilvl w:val="2"/>
          <w:numId w:val="1"/>
        </w:numPr>
        <w:spacing w:line="276" w:lineRule="auto"/>
      </w:pPr>
      <w:bookmarkStart w:id="15" w:name="_Toc33903079"/>
      <w:bookmarkStart w:id="16" w:name="_Toc50132017"/>
      <w:bookmarkStart w:id="17" w:name="_Toc90847138"/>
      <w:r w:rsidRPr="00302116">
        <w:t>SO 01 Kanalizace</w:t>
      </w:r>
      <w:bookmarkEnd w:id="15"/>
      <w:bookmarkEnd w:id="16"/>
      <w:bookmarkEnd w:id="17"/>
    </w:p>
    <w:p w14:paraId="3500DCB0" w14:textId="77777777" w:rsidR="00D0409F" w:rsidRDefault="00D0409F" w:rsidP="005A5A75">
      <w:pPr>
        <w:spacing w:before="120"/>
      </w:pPr>
      <w:r>
        <w:t>Plánovaná stavba hlavní stoky v celé délce prochází pod asfaltovou k</w:t>
      </w:r>
      <w:r w:rsidRPr="00DE58B3">
        <w:t>omunikaci</w:t>
      </w:r>
      <w:r>
        <w:t xml:space="preserve"> v ul. Pod Vrbou.</w:t>
      </w:r>
      <w:r w:rsidRPr="00DE58B3">
        <w:t xml:space="preserve"> </w:t>
      </w:r>
      <w:r>
        <w:t xml:space="preserve">U potrubí vedeného pod </w:t>
      </w:r>
      <w:r w:rsidRPr="00DE58B3">
        <w:t>komunikace</w:t>
      </w:r>
      <w:r>
        <w:t>mi</w:t>
      </w:r>
      <w:r w:rsidRPr="00DE58B3">
        <w:t xml:space="preserve"> </w:t>
      </w:r>
      <w:r>
        <w:t xml:space="preserve">je nutné počítat se zatížením </w:t>
      </w:r>
      <w:r w:rsidRPr="00DE58B3">
        <w:t>těžkou nákladní dopravou</w:t>
      </w:r>
      <w:r>
        <w:t>, jedná se však o komunikaci místního významu, kde se příliš častá frekvence zatížení nákladní dopravou nepředpokládá.</w:t>
      </w:r>
    </w:p>
    <w:p w14:paraId="7D1F2EB1" w14:textId="617DF2AD" w:rsidR="00D0409F" w:rsidRDefault="00D0409F" w:rsidP="005A5A75">
      <w:pPr>
        <w:spacing w:before="120"/>
      </w:pPr>
      <w:r w:rsidRPr="0033100D">
        <w:t>S přihlédnutím k požadované maximální životnosti a v souladu s navazující stávající kanalizací jsou rekonstruované stoky navrženy z</w:t>
      </w:r>
      <w:r>
        <w:t> PP potrubí s kruhovou tuhostí min. SN 10 o profilu DN 400</w:t>
      </w:r>
      <w:r w:rsidR="00EC2A8E">
        <w:t>.</w:t>
      </w:r>
      <w:r>
        <w:t xml:space="preserve"> Zásypový materiál (štěrkopísek) bude hutněn po vrstvách.</w:t>
      </w:r>
    </w:p>
    <w:p w14:paraId="4845A302" w14:textId="33BDABDC" w:rsidR="00D0409F" w:rsidRDefault="00D0409F" w:rsidP="005A5A75">
      <w:pPr>
        <w:autoSpaceDE w:val="0"/>
        <w:autoSpaceDN w:val="0"/>
        <w:adjustRightInd w:val="0"/>
        <w:spacing w:before="120"/>
      </w:pPr>
      <w:r>
        <w:rPr>
          <w:rFonts w:cs="Arial"/>
          <w:u w:val="single"/>
        </w:rPr>
        <w:t>Kanalizační plastové PP</w:t>
      </w:r>
      <w:r w:rsidRPr="009648CE">
        <w:rPr>
          <w:rFonts w:cs="Arial"/>
          <w:u w:val="single"/>
        </w:rPr>
        <w:t xml:space="preserve"> potrubí</w:t>
      </w:r>
      <w:r w:rsidRPr="005121D8">
        <w:rPr>
          <w:rFonts w:cs="Arial"/>
        </w:rPr>
        <w:t xml:space="preserve"> </w:t>
      </w:r>
      <w:r w:rsidR="00EC2A8E">
        <w:rPr>
          <w:rFonts w:cs="Arial"/>
        </w:rPr>
        <w:t xml:space="preserve">hladké nebo žebrované (plné žebro) </w:t>
      </w:r>
      <w:r>
        <w:rPr>
          <w:rFonts w:cs="Arial"/>
        </w:rPr>
        <w:t xml:space="preserve">- </w:t>
      </w:r>
      <w:r w:rsidRPr="00336B5D">
        <w:rPr>
          <w:rFonts w:cs="Arial"/>
        </w:rPr>
        <w:t xml:space="preserve">bude uloženo do písčitého nebo </w:t>
      </w:r>
      <w:proofErr w:type="spellStart"/>
      <w:r w:rsidRPr="00336B5D">
        <w:rPr>
          <w:rFonts w:cs="Arial"/>
        </w:rPr>
        <w:t>štěrkopísčitého</w:t>
      </w:r>
      <w:proofErr w:type="spellEnd"/>
      <w:r w:rsidRPr="00336B5D">
        <w:rPr>
          <w:rFonts w:cs="Arial"/>
        </w:rPr>
        <w:t xml:space="preserve"> lože tlouš</w:t>
      </w:r>
      <w:r>
        <w:rPr>
          <w:rFonts w:cs="Arial"/>
        </w:rPr>
        <w:t>ť</w:t>
      </w:r>
      <w:r w:rsidRPr="00336B5D">
        <w:rPr>
          <w:rFonts w:cs="Arial"/>
        </w:rPr>
        <w:t xml:space="preserve">ky min. 100 mm (v případě kamenného podloží </w:t>
      </w:r>
      <w:proofErr w:type="spellStart"/>
      <w:r w:rsidRPr="00336B5D">
        <w:rPr>
          <w:rFonts w:cs="Arial"/>
        </w:rPr>
        <w:t>tl</w:t>
      </w:r>
      <w:proofErr w:type="spellEnd"/>
      <w:r w:rsidRPr="00336B5D">
        <w:rPr>
          <w:rFonts w:cs="Arial"/>
        </w:rPr>
        <w:t xml:space="preserve">. 150 mm) s úhlem uložení min. 90°. </w:t>
      </w:r>
      <w:r w:rsidRPr="00336B5D">
        <w:t>Trubky</w:t>
      </w:r>
      <w:r>
        <w:t xml:space="preserve"> musí být rovnoměrně podepřeny v celé své délce. Musí se zabránit bodovému uložení, např. na výčnělcích horniny nebo na hrdlech, proto musí být podklad urovnán a pro spoje vyhloubeny montážní jamky.</w:t>
      </w:r>
    </w:p>
    <w:p w14:paraId="26B6DF2E" w14:textId="281752BC" w:rsidR="00D0409F" w:rsidRDefault="00D0409F" w:rsidP="005A5A75">
      <w:pPr>
        <w:autoSpaceDE w:val="0"/>
        <w:autoSpaceDN w:val="0"/>
        <w:adjustRightInd w:val="0"/>
        <w:spacing w:before="120"/>
      </w:pPr>
      <w:r>
        <w:t xml:space="preserve">Násyp a hutnění se provádí po vrstvách cca </w:t>
      </w:r>
      <w:proofErr w:type="gramStart"/>
      <w:r>
        <w:t>10 – 15</w:t>
      </w:r>
      <w:proofErr w:type="gramEnd"/>
      <w:r>
        <w:t xml:space="preserve"> cm (dle účinnosti použité techniky), vždy po obou stranách trubky. Hutní se ručně, nožním dusáním nebo lehkými strojními dusadly, nad vrcholem trubky až do výšky 30 cm se nehutní. Zvláště pečlivě se má hutnit zemina po bocích trubky do výšky alespoň jedné třetiny jejího průměru. Při hutnění je nutno kontrolovat jednotlivé trubky, zda se směrově neposunuly. Hutnicí nástroje nesmí narážet na stěnu potrubí! Leží-li připojovací hrdlo odbočky výše než průběžná část, je nutné jeho důkladné podepření zeminou.</w:t>
      </w:r>
      <w:r w:rsidR="00407C95">
        <w:t xml:space="preserve"> Obsyp bude hutněn na 93 % PS.</w:t>
      </w:r>
    </w:p>
    <w:p w14:paraId="23DA8806" w14:textId="77777777" w:rsidR="00D0409F" w:rsidRDefault="00D0409F" w:rsidP="005A5A75">
      <w:pPr>
        <w:autoSpaceDE w:val="0"/>
        <w:autoSpaceDN w:val="0"/>
        <w:adjustRightInd w:val="0"/>
        <w:spacing w:before="120"/>
      </w:pPr>
      <w:r>
        <w:t>Pro hlavní řad bude použito PP potrubí DN 400 SN 10, vedlejší řady z PP SN 10 DN250- 300 a přípojky z </w:t>
      </w:r>
      <w:r w:rsidRPr="003F01D9">
        <w:t>PP SN10 DN 150</w:t>
      </w:r>
      <w:r>
        <w:t xml:space="preserve">. </w:t>
      </w:r>
    </w:p>
    <w:p w14:paraId="6C4A335A" w14:textId="6EECA5EF" w:rsidR="00D0409F" w:rsidRDefault="00D0409F" w:rsidP="005A5A75">
      <w:pPr>
        <w:autoSpaceDE w:val="0"/>
        <w:autoSpaceDN w:val="0"/>
        <w:adjustRightInd w:val="0"/>
        <w:spacing w:before="120"/>
      </w:pPr>
      <w:r>
        <w:t>Zasypání výkopu nad účinnou vrstvou bude materiálem o velikost částic (kamenů) do 64 mm. Nad 30 cm od vrcholu trubky se hutní i zemina nad trubkou, těžkou hutnicí techniku lze použít až od 1 metru nad trubkou. Podle ČSN 736006 (8/2003) by stoky a kanalizační přípojky měly být značeny výstražnou fólií v barvě šedivé.</w:t>
      </w:r>
      <w:r w:rsidR="00407C95">
        <w:t xml:space="preserve"> Hutnění bude provedené na 95 % PS.</w:t>
      </w:r>
    </w:p>
    <w:p w14:paraId="07A6B2F8" w14:textId="77777777" w:rsidR="005A5A75" w:rsidRPr="00784D5B" w:rsidRDefault="005A5A75" w:rsidP="005A5A75">
      <w:pPr>
        <w:autoSpaceDE w:val="0"/>
        <w:autoSpaceDN w:val="0"/>
        <w:adjustRightInd w:val="0"/>
        <w:spacing w:before="120"/>
        <w:rPr>
          <w:rFonts w:cs="Arial"/>
          <w:highlight w:val="yellow"/>
        </w:rPr>
      </w:pPr>
    </w:p>
    <w:p w14:paraId="3A174338" w14:textId="77777777" w:rsidR="00D0409F" w:rsidRPr="00693D55" w:rsidRDefault="00D0409F" w:rsidP="005A5A75">
      <w:pPr>
        <w:spacing w:before="120"/>
        <w:rPr>
          <w:u w:val="single"/>
        </w:rPr>
      </w:pPr>
      <w:r w:rsidRPr="00693D55">
        <w:rPr>
          <w:u w:val="single"/>
        </w:rPr>
        <w:lastRenderedPageBreak/>
        <w:t>P</w:t>
      </w:r>
      <w:r>
        <w:rPr>
          <w:u w:val="single"/>
        </w:rPr>
        <w:t>refabrikované betonové šachty</w:t>
      </w:r>
    </w:p>
    <w:p w14:paraId="297A9BEE" w14:textId="77777777" w:rsidR="00D0409F" w:rsidRPr="00693D55" w:rsidRDefault="00D0409F" w:rsidP="005A5A75">
      <w:pPr>
        <w:spacing w:before="120"/>
        <w:rPr>
          <w:rFonts w:cs="Arial"/>
        </w:rPr>
      </w:pPr>
      <w:r w:rsidRPr="00693D55">
        <w:rPr>
          <w:rFonts w:cs="Arial"/>
        </w:rPr>
        <w:t>Šachty se skládají z prefabrikovaného šachetního dna, skruží o DN 1000 mm a výškách 250 mm</w:t>
      </w:r>
      <w:r>
        <w:rPr>
          <w:rFonts w:cs="Arial"/>
        </w:rPr>
        <w:t>, 500 mm, 1000 mm</w:t>
      </w:r>
      <w:r w:rsidRPr="00693D55">
        <w:rPr>
          <w:rFonts w:cs="Arial"/>
        </w:rPr>
        <w:t>, přechodové skruže, vyrovnávacího prstence. Tloušťka stěny šachtových dílů bude 120 mm.</w:t>
      </w:r>
    </w:p>
    <w:p w14:paraId="65099BEF" w14:textId="77777777" w:rsidR="00D0409F" w:rsidRPr="00693D55" w:rsidRDefault="00D0409F" w:rsidP="005A5A75">
      <w:pPr>
        <w:spacing w:before="120"/>
        <w:rPr>
          <w:rFonts w:cs="Arial"/>
        </w:rPr>
      </w:pPr>
      <w:r w:rsidRPr="00693D55">
        <w:rPr>
          <w:rFonts w:cs="Arial"/>
        </w:rPr>
        <w:t xml:space="preserve">Materiál šachty musí splňovat podmínky na vodotěsnost a odolnost proti agresivitě chemického prostředí stupně XA2-XA3 dle ČSN EN 206-1 (pevnostní třída betonu min. C40/50), se </w:t>
      </w:r>
      <w:proofErr w:type="spellStart"/>
      <w:r w:rsidRPr="00693D55">
        <w:rPr>
          <w:rFonts w:cs="Arial"/>
        </w:rPr>
        <w:t>síranovzdorným</w:t>
      </w:r>
      <w:proofErr w:type="spellEnd"/>
      <w:r w:rsidRPr="00693D55">
        <w:rPr>
          <w:rFonts w:cs="Arial"/>
        </w:rPr>
        <w:t xml:space="preserve"> cementem – dle geologického průzkumu a podmínek vnějšího prostředí tak, aby nemusela být prováděna další vnější úprava.</w:t>
      </w:r>
    </w:p>
    <w:p w14:paraId="4959BA47" w14:textId="49139DBF" w:rsidR="00D0409F" w:rsidRPr="00693D55" w:rsidRDefault="00D0409F" w:rsidP="005A5A75">
      <w:pPr>
        <w:spacing w:before="120"/>
        <w:rPr>
          <w:rFonts w:cs="Arial"/>
        </w:rPr>
      </w:pPr>
      <w:r w:rsidRPr="00693D55">
        <w:rPr>
          <w:rFonts w:cs="Arial"/>
        </w:rPr>
        <w:t>Spáry mezi prstenci šachty, základ a krycí deska se musí konstruovat s použitím integrovaného pryžového (elastomerového) těsnění dle DIN 4060</w:t>
      </w:r>
      <w:r w:rsidR="008F1D48">
        <w:rPr>
          <w:rFonts w:cs="Arial"/>
        </w:rPr>
        <w:t xml:space="preserve"> a navíc budou spáry vymazány </w:t>
      </w:r>
      <w:r w:rsidR="009A72DB">
        <w:rPr>
          <w:rFonts w:cs="Arial"/>
        </w:rPr>
        <w:t xml:space="preserve">vhodnou </w:t>
      </w:r>
      <w:r w:rsidR="008F1D48">
        <w:rPr>
          <w:rFonts w:cs="Arial"/>
        </w:rPr>
        <w:t>maltovou směsí</w:t>
      </w:r>
      <w:r w:rsidR="009A72DB">
        <w:rPr>
          <w:rFonts w:cs="Arial"/>
        </w:rPr>
        <w:t>, např. ERGELITEM SBM nebo jiným materiálem s minimálně stejnými vlastnostmi.</w:t>
      </w:r>
      <w:r w:rsidR="008F1D48">
        <w:rPr>
          <w:rFonts w:cs="Arial"/>
        </w:rPr>
        <w:t xml:space="preserve"> </w:t>
      </w:r>
    </w:p>
    <w:p w14:paraId="0CB857BD" w14:textId="77777777" w:rsidR="00D0409F" w:rsidRPr="00693D55" w:rsidRDefault="00D0409F" w:rsidP="005A5A75">
      <w:pPr>
        <w:spacing w:before="120"/>
        <w:rPr>
          <w:rFonts w:cs="Arial"/>
        </w:rPr>
      </w:pPr>
      <w:r w:rsidRPr="00693D55">
        <w:rPr>
          <w:rFonts w:cs="Arial"/>
        </w:rPr>
        <w:t>Šachetní díly musí být osazeny zabudovanými ocelovými stupadly s PE potahem, přechodová skruž (kónus) kapsovým litinovým nebo plastovým stupadlem.</w:t>
      </w:r>
    </w:p>
    <w:p w14:paraId="110208CA" w14:textId="77777777" w:rsidR="00D0409F" w:rsidRDefault="00D0409F" w:rsidP="005A5A75">
      <w:pPr>
        <w:spacing w:before="120"/>
        <w:rPr>
          <w:rFonts w:cs="Arial"/>
        </w:rPr>
      </w:pPr>
      <w:r w:rsidRPr="00693D55">
        <w:rPr>
          <w:rFonts w:cs="Arial"/>
        </w:rPr>
        <w:t>Všechny prefabrikované betonové díly, které budou uloženy v zemi, musí splňovat podmínky pro umístění v daném prostředí v návaznosti na geologický průzkum (hornina, chemické složení podzemní vody) tak, aby proti tomuto prostředí byly odolné bez dalších dodatečných úprav.</w:t>
      </w:r>
    </w:p>
    <w:p w14:paraId="69781EF2" w14:textId="78E9BB57" w:rsidR="009A72DB" w:rsidRDefault="00D0409F" w:rsidP="005A5A75">
      <w:pPr>
        <w:spacing w:before="120"/>
      </w:pPr>
      <w:r w:rsidRPr="00693D55">
        <w:rPr>
          <w:rFonts w:cs="Arial"/>
          <w:u w:val="single"/>
        </w:rPr>
        <w:t>Poklopy a rámy šachet</w:t>
      </w:r>
      <w:r w:rsidRPr="00693D55">
        <w:rPr>
          <w:rFonts w:cs="Arial"/>
        </w:rPr>
        <w:t xml:space="preserve"> musí odpovídat podstatným ustanovením ČSN EN 124 a mít minimální světlost 600 mm. Všechny kryty </w:t>
      </w:r>
      <w:r>
        <w:rPr>
          <w:rFonts w:cs="Arial"/>
        </w:rPr>
        <w:t>budou z tvárné litiny, opatřeny znakem</w:t>
      </w:r>
      <w:r w:rsidR="00407C95">
        <w:rPr>
          <w:rFonts w:cs="Arial"/>
        </w:rPr>
        <w:t xml:space="preserve"> města Sezimovo Ústí</w:t>
      </w:r>
      <w:r>
        <w:rPr>
          <w:rFonts w:cs="Arial"/>
        </w:rPr>
        <w:t>,</w:t>
      </w:r>
      <w:r w:rsidRPr="00693D55">
        <w:rPr>
          <w:rFonts w:cs="Arial"/>
        </w:rPr>
        <w:t xml:space="preserve"> </w:t>
      </w:r>
      <w:r w:rsidR="009A72DB">
        <w:rPr>
          <w:rFonts w:cs="Arial"/>
        </w:rPr>
        <w:t>bez odvětrání</w:t>
      </w:r>
      <w:r w:rsidR="00786FE5">
        <w:rPr>
          <w:rFonts w:cs="Arial"/>
        </w:rPr>
        <w:t xml:space="preserve"> (pouze šachta Š1 a ŠS2 budou s odvětráním)</w:t>
      </w:r>
      <w:r w:rsidR="009A72DB">
        <w:rPr>
          <w:rFonts w:cs="Arial"/>
        </w:rPr>
        <w:t xml:space="preserve">, </w:t>
      </w:r>
      <w:r w:rsidRPr="00693D55">
        <w:rPr>
          <w:rFonts w:cs="Arial"/>
        </w:rPr>
        <w:t>uzamykatelné</w:t>
      </w:r>
      <w:r w:rsidR="009A72DB">
        <w:rPr>
          <w:rFonts w:cs="Arial"/>
        </w:rPr>
        <w:t>,</w:t>
      </w:r>
      <w:r>
        <w:rPr>
          <w:rFonts w:cs="Arial"/>
        </w:rPr>
        <w:t xml:space="preserve"> kloub</w:t>
      </w:r>
      <w:r w:rsidR="009A72DB">
        <w:rPr>
          <w:rFonts w:cs="Arial"/>
        </w:rPr>
        <w:t>ově uložené s </w:t>
      </w:r>
      <w:proofErr w:type="spellStart"/>
      <w:proofErr w:type="gramStart"/>
      <w:r w:rsidR="009A72DB">
        <w:rPr>
          <w:rFonts w:cs="Arial"/>
        </w:rPr>
        <w:t>intergovovanou</w:t>
      </w:r>
      <w:proofErr w:type="spellEnd"/>
      <w:r w:rsidR="009A72DB">
        <w:rPr>
          <w:rFonts w:cs="Arial"/>
        </w:rPr>
        <w:t xml:space="preserve">  PE</w:t>
      </w:r>
      <w:proofErr w:type="gramEnd"/>
      <w:r w:rsidR="009A72DB">
        <w:rPr>
          <w:rFonts w:cs="Arial"/>
        </w:rPr>
        <w:t xml:space="preserve"> tlumící vložkou </w:t>
      </w:r>
      <w:r>
        <w:rPr>
          <w:rFonts w:cs="Arial"/>
        </w:rPr>
        <w:t xml:space="preserve">a pojistkou proti zavření. </w:t>
      </w:r>
      <w:r w:rsidR="00407C95">
        <w:t>Z</w:t>
      </w:r>
      <w:r w:rsidR="00407C95" w:rsidRPr="00BB4BC1">
        <w:t xml:space="preserve"> důvodu umístění v komunikacích nebo v jiných pojížděných plochách (osadit v úrovni terénu) </w:t>
      </w:r>
      <w:r w:rsidR="00407C95" w:rsidRPr="00376289">
        <w:t>musí splňovat normu dle ČSN EN 124 - tříd</w:t>
      </w:r>
      <w:r w:rsidR="00407C95">
        <w:t>a</w:t>
      </w:r>
      <w:r w:rsidR="00407C95" w:rsidRPr="00376289">
        <w:t xml:space="preserve"> zatížení D400</w:t>
      </w:r>
      <w:r w:rsidR="00407C95" w:rsidRPr="00BB4BC1">
        <w:t>.</w:t>
      </w:r>
      <w:r w:rsidR="00407C95">
        <w:t xml:space="preserve"> </w:t>
      </w:r>
    </w:p>
    <w:p w14:paraId="418AAFF9" w14:textId="77777777" w:rsidR="0005149F" w:rsidRDefault="009A72DB" w:rsidP="005A5A75">
      <w:pPr>
        <w:spacing w:before="120"/>
      </w:pPr>
      <w:r>
        <w:t xml:space="preserve">Poklopy a vyrovnávací prstence nebudou ukládány na prostý beton, ale na zálivkovou </w:t>
      </w:r>
      <w:proofErr w:type="spellStart"/>
      <w:r>
        <w:t>rychletuhnoucí</w:t>
      </w:r>
      <w:proofErr w:type="spellEnd"/>
      <w:r>
        <w:t xml:space="preserve"> maltu vhodnou k těmto účelům, např. ERGELIT SUPERFIX 35 F nebo jiným vhodným materiálem s minimálně stejnými vlastnostmi.</w:t>
      </w:r>
    </w:p>
    <w:p w14:paraId="2E36551E" w14:textId="20640B85" w:rsidR="00407C95" w:rsidRDefault="00407C95" w:rsidP="005A5A75">
      <w:pPr>
        <w:spacing w:before="120"/>
      </w:pPr>
      <w:r w:rsidRPr="0040361D">
        <w:t xml:space="preserve">Poklopy vstupních šachet se </w:t>
      </w:r>
      <w:proofErr w:type="spellStart"/>
      <w:r w:rsidRPr="0040361D">
        <w:t>vyosí</w:t>
      </w:r>
      <w:proofErr w:type="spellEnd"/>
      <w:r w:rsidRPr="0040361D">
        <w:t xml:space="preserve"> vpravo od osy kanalizace ve směru průtoku odpadních vod. </w:t>
      </w:r>
      <w:r w:rsidR="0005149F">
        <w:t>V nezpevněném terénu budou povrchové znaky obloženy 2 řádky žulových kostek kladených do betonu.</w:t>
      </w:r>
    </w:p>
    <w:p w14:paraId="725ECCED" w14:textId="77777777" w:rsidR="00D0409F" w:rsidRDefault="00D0409F" w:rsidP="005A5A75">
      <w:pPr>
        <w:spacing w:before="120"/>
        <w:rPr>
          <w:rFonts w:cs="Arial"/>
        </w:rPr>
      </w:pPr>
      <w:r>
        <w:rPr>
          <w:rFonts w:cs="Arial"/>
        </w:rPr>
        <w:t xml:space="preserve">Vzorové kanalizační šachty jsou uvedené v příloze </w:t>
      </w:r>
      <w:r w:rsidRPr="00143992">
        <w:rPr>
          <w:rFonts w:cs="Arial"/>
        </w:rPr>
        <w:t>D.1.1.</w:t>
      </w:r>
      <w:r>
        <w:rPr>
          <w:rFonts w:cs="Arial"/>
        </w:rPr>
        <w:t>7.</w:t>
      </w:r>
    </w:p>
    <w:p w14:paraId="4725569D" w14:textId="77777777" w:rsidR="000205F5" w:rsidRPr="00390947" w:rsidRDefault="000205F5" w:rsidP="005A5A75">
      <w:pPr>
        <w:spacing w:before="120"/>
        <w:rPr>
          <w:u w:val="single"/>
        </w:rPr>
      </w:pPr>
      <w:bookmarkStart w:id="18" w:name="_Toc33903080"/>
      <w:bookmarkStart w:id="19" w:name="_Toc50132018"/>
      <w:r w:rsidRPr="00390947">
        <w:rPr>
          <w:u w:val="single"/>
        </w:rPr>
        <w:t>Napojení přípojek</w:t>
      </w:r>
      <w:bookmarkEnd w:id="18"/>
      <w:bookmarkEnd w:id="19"/>
    </w:p>
    <w:p w14:paraId="7E78AB16" w14:textId="5E0FC943" w:rsidR="000205F5" w:rsidRPr="00990043" w:rsidRDefault="009C6609" w:rsidP="005A5A75">
      <w:pPr>
        <w:spacing w:before="120"/>
      </w:pPr>
      <w:r>
        <w:t>Připojení domovních přípojek</w:t>
      </w:r>
      <w:r w:rsidR="000205F5">
        <w:t xml:space="preserve"> bud</w:t>
      </w:r>
      <w:r>
        <w:t>e</w:t>
      </w:r>
      <w:r w:rsidR="000205F5">
        <w:t xml:space="preserve"> </w:t>
      </w:r>
      <w:r>
        <w:t>provedeno</w:t>
      </w:r>
      <w:r w:rsidR="000205F5">
        <w:t xml:space="preserve"> osazen</w:t>
      </w:r>
      <w:r>
        <w:t>í</w:t>
      </w:r>
      <w:r w:rsidR="000205F5">
        <w:t xml:space="preserve"> </w:t>
      </w:r>
      <w:r w:rsidR="00334BF4">
        <w:t xml:space="preserve">hrdlové </w:t>
      </w:r>
      <w:r w:rsidR="000205F5" w:rsidRPr="00754BB6">
        <w:t xml:space="preserve">odbočky </w:t>
      </w:r>
      <w:r w:rsidR="00334BF4">
        <w:t>45</w:t>
      </w:r>
      <w:r w:rsidR="000205F5" w:rsidRPr="009E2807">
        <w:t>°</w:t>
      </w:r>
      <w:r>
        <w:t xml:space="preserve"> na potrubí</w:t>
      </w:r>
      <w:r w:rsidR="009A2828">
        <w:t xml:space="preserve"> </w:t>
      </w:r>
      <w:r w:rsidR="00334BF4">
        <w:t>(viz příloha D.1.1.9)</w:t>
      </w:r>
      <w:r w:rsidR="000205F5" w:rsidRPr="009E2807">
        <w:t xml:space="preserve">. </w:t>
      </w:r>
    </w:p>
    <w:p w14:paraId="764853F7" w14:textId="05E3E97D" w:rsidR="000205F5" w:rsidRDefault="000205F5" w:rsidP="005A5A75">
      <w:pPr>
        <w:spacing w:before="120"/>
      </w:pPr>
      <w:r w:rsidRPr="00EF19F5">
        <w:t>Přípojky uličních vpustí, zastižené při rekonstrukci kanalizace</w:t>
      </w:r>
      <w:r>
        <w:t>,</w:t>
      </w:r>
      <w:r w:rsidRPr="00EF19F5">
        <w:t xml:space="preserve"> budou přepojené </w:t>
      </w:r>
      <w:r>
        <w:t>obetonované v celé délce připojení.</w:t>
      </w:r>
      <w:r w:rsidRPr="009E2807">
        <w:t xml:space="preserve"> </w:t>
      </w:r>
    </w:p>
    <w:p w14:paraId="4FCA1700" w14:textId="05D0C9DE" w:rsidR="000205F5" w:rsidRDefault="000205F5" w:rsidP="005A5A75">
      <w:pPr>
        <w:spacing w:before="120"/>
      </w:pPr>
      <w:r>
        <w:t>Nalezené, prokazatelně uzavřené kanalizační přípojky nebudou obnovovány.</w:t>
      </w:r>
      <w:r w:rsidR="009A2828">
        <w:t xml:space="preserve"> Rušené přípojky, které nebudou vytažené na povrch budou </w:t>
      </w:r>
      <w:r w:rsidR="008F1D48">
        <w:t xml:space="preserve">v případě přípojek </w:t>
      </w:r>
      <w:r w:rsidR="008F1D48">
        <w:rPr>
          <w:rFonts w:cs="Arial"/>
        </w:rPr>
        <w:t>≤</w:t>
      </w:r>
      <w:r w:rsidR="008F1D48">
        <w:t xml:space="preserve"> DN 150 v místě přerušení zabetonované a u profilů </w:t>
      </w:r>
      <w:r w:rsidR="008F1D48">
        <w:sym w:font="Symbol" w:char="F03E"/>
      </w:r>
      <w:r w:rsidR="008F1D48">
        <w:t xml:space="preserve"> než DN 150 budou </w:t>
      </w:r>
      <w:r w:rsidR="009A2828">
        <w:t xml:space="preserve">zafoukány </w:t>
      </w:r>
      <w:proofErr w:type="spellStart"/>
      <w:r w:rsidR="009A2828">
        <w:t>popílkocementem</w:t>
      </w:r>
      <w:proofErr w:type="spellEnd"/>
      <w:r w:rsidR="009A2828">
        <w:t xml:space="preserve"> a zaslepeny.</w:t>
      </w:r>
    </w:p>
    <w:p w14:paraId="7B9C72A3" w14:textId="77777777" w:rsidR="00573F24" w:rsidRPr="00573F24" w:rsidRDefault="00573F24" w:rsidP="00573F24">
      <w:pPr>
        <w:spacing w:before="120" w:line="276" w:lineRule="auto"/>
        <w:rPr>
          <w:u w:val="single"/>
        </w:rPr>
      </w:pPr>
      <w:r w:rsidRPr="00573F24">
        <w:rPr>
          <w:u w:val="single"/>
        </w:rPr>
        <w:t>Uliční vpusti</w:t>
      </w:r>
    </w:p>
    <w:p w14:paraId="35DD0884" w14:textId="39F8E2AE" w:rsidR="00573F24" w:rsidRDefault="00573F24" w:rsidP="005A5A75">
      <w:pPr>
        <w:spacing w:before="120"/>
      </w:pPr>
      <w:r>
        <w:t>Pro odvodnění komunikace budou použity dešťové vpusti s horním sifonovým přepadem s osazeným košem na splaveniny. Dešťové vpusti budou osazené tak, aby delší rozměr otvorů v mříži byl orientován kolmo na směr jízdy.</w:t>
      </w:r>
    </w:p>
    <w:p w14:paraId="5B8DF6FF" w14:textId="70498434" w:rsidR="00573F24" w:rsidRDefault="00573F24" w:rsidP="005A5A75">
      <w:pPr>
        <w:spacing w:before="120"/>
      </w:pPr>
    </w:p>
    <w:p w14:paraId="4F61AA7D" w14:textId="1C1CF6DE" w:rsidR="00573F24" w:rsidRDefault="00573F24" w:rsidP="005A5A75">
      <w:pPr>
        <w:spacing w:before="120"/>
      </w:pPr>
    </w:p>
    <w:p w14:paraId="11549711" w14:textId="77777777" w:rsidR="00334BF4" w:rsidRDefault="00334BF4" w:rsidP="00390947">
      <w:pPr>
        <w:pStyle w:val="Nadpis4"/>
      </w:pPr>
      <w:bookmarkStart w:id="20" w:name="_Toc33903081"/>
      <w:bookmarkStart w:id="21" w:name="_Toc50132019"/>
      <w:bookmarkStart w:id="22" w:name="_Toc90847139"/>
      <w:r w:rsidRPr="00BB4BC1">
        <w:lastRenderedPageBreak/>
        <w:t>Revizní šachty</w:t>
      </w:r>
      <w:bookmarkEnd w:id="20"/>
      <w:bookmarkEnd w:id="21"/>
      <w:bookmarkEnd w:id="22"/>
    </w:p>
    <w:p w14:paraId="6CE373D6" w14:textId="5DDAFF18" w:rsidR="00334BF4" w:rsidRPr="00693D55" w:rsidRDefault="00334BF4" w:rsidP="005A5A75">
      <w:pPr>
        <w:spacing w:before="120"/>
        <w:rPr>
          <w:rFonts w:cs="Arial"/>
        </w:rPr>
      </w:pPr>
      <w:r w:rsidRPr="00693D55">
        <w:rPr>
          <w:rFonts w:cs="Arial"/>
        </w:rPr>
        <w:t>Materiál šachty musí splňovat podmínky na vodotěsnost a odolnost proti agresivitě chemického prostředí stupně XA2 dle ČSN EN 206-1 (pevnostní třída betonu min. C40/50), dle geologického průzkumu a podmínek vnějšího prostředí tak, aby nemusela být prováděna další vnější úprava.</w:t>
      </w:r>
    </w:p>
    <w:p w14:paraId="5E87BC37" w14:textId="77777777" w:rsidR="00334BF4" w:rsidRDefault="00334BF4" w:rsidP="005A5A75">
      <w:pPr>
        <w:spacing w:before="120" w:line="276" w:lineRule="auto"/>
      </w:pPr>
      <w:r>
        <w:t>Revizní šachty budou:</w:t>
      </w:r>
    </w:p>
    <w:p w14:paraId="184C8431" w14:textId="604F49A7" w:rsidR="00334BF4" w:rsidRDefault="00334BF4" w:rsidP="005A5A75">
      <w:pPr>
        <w:numPr>
          <w:ilvl w:val="0"/>
          <w:numId w:val="4"/>
        </w:numPr>
        <w:spacing w:before="120" w:line="276" w:lineRule="auto"/>
      </w:pPr>
      <w:r>
        <w:t>betonové prefabrikované.</w:t>
      </w:r>
    </w:p>
    <w:p w14:paraId="207BBA28" w14:textId="77777777" w:rsidR="00334BF4" w:rsidRDefault="00334BF4" w:rsidP="005A5A75">
      <w:pPr>
        <w:spacing w:before="120" w:line="276" w:lineRule="auto"/>
      </w:pPr>
      <w:r>
        <w:t xml:space="preserve">Prefabrikované šachty budou betonové, DN 1000, </w:t>
      </w:r>
      <w:r w:rsidRPr="00BB4BC1">
        <w:t>s integrovaným těsněním elastomerovými kroužky dle DIN 4034.1 (</w:t>
      </w:r>
      <w:proofErr w:type="spellStart"/>
      <w:r w:rsidRPr="00BB4BC1">
        <w:t>tl</w:t>
      </w:r>
      <w:proofErr w:type="spellEnd"/>
      <w:r w:rsidRPr="00BB4BC1">
        <w:t>. stěny 120 mm</w:t>
      </w:r>
      <w:r>
        <w:t xml:space="preserve"> a výškový krok 250 mm</w:t>
      </w:r>
      <w:r w:rsidRPr="00BB4BC1">
        <w:t xml:space="preserve">). </w:t>
      </w:r>
    </w:p>
    <w:p w14:paraId="45A157F0" w14:textId="34135DEB" w:rsidR="00334BF4" w:rsidRDefault="00334BF4" w:rsidP="005A5A75">
      <w:pPr>
        <w:spacing w:before="120" w:line="276" w:lineRule="auto"/>
      </w:pPr>
      <w:r w:rsidRPr="00BB4BC1">
        <w:t xml:space="preserve">Prefabrikované dílce kanalizačních šachet vnitřního průměru </w:t>
      </w:r>
      <w:r>
        <w:t xml:space="preserve">1000 </w:t>
      </w:r>
      <w:r w:rsidRPr="00BB4BC1">
        <w:t>mm</w:t>
      </w:r>
      <w:r>
        <w:t>,</w:t>
      </w:r>
      <w:r w:rsidRPr="00BB4BC1">
        <w:t xml:space="preserve"> šachetní k</w:t>
      </w:r>
      <w:r>
        <w:t>ó</w:t>
      </w:r>
      <w:r w:rsidRPr="00BB4BC1">
        <w:t>nusy 1000/</w:t>
      </w:r>
      <w:r>
        <w:t xml:space="preserve">800 nebo zákrytové desky DN 800 a vyrovnávací prstence </w:t>
      </w:r>
      <w:r w:rsidRPr="00BB4BC1">
        <w:t>jsou z vodostavebního betonu C40/50 proti agresivitě chemického prostředí stupně XA</w:t>
      </w:r>
      <w:r>
        <w:t>2</w:t>
      </w:r>
      <w:r w:rsidRPr="00BB4BC1">
        <w:t xml:space="preserve"> dle ČSN EN 206-1. </w:t>
      </w:r>
    </w:p>
    <w:p w14:paraId="59B76FFF" w14:textId="6203556F" w:rsidR="00334BF4" w:rsidRDefault="00334BF4" w:rsidP="005A5A75">
      <w:pPr>
        <w:spacing w:before="120" w:line="276" w:lineRule="auto"/>
      </w:pPr>
      <w:r w:rsidRPr="00BB4BC1">
        <w:t xml:space="preserve">Vodotěsnost spojů je zajištěna pryžovým těsněním dle ČSN EN 681-1. </w:t>
      </w:r>
      <w:r w:rsidR="001D6DB0">
        <w:t>V</w:t>
      </w:r>
      <w:r w:rsidRPr="000B07E4">
        <w:t xml:space="preserve"> šachtových dílcích jsou zabudována žebříková stupadla ocelová s PE povlakem. Šachtové dno bude uloženo na podkladním betonu C12/15 tl.10 cm provedeném na štěrkopískovém podsypu tl.15 cm. Vodotěsný průchod potrubí šachtovým dnem se zajistí osazením šachtové vložky z materiálu</w:t>
      </w:r>
      <w:r w:rsidRPr="00BB4BC1">
        <w:t xml:space="preserve"> připojovaného potrubí. </w:t>
      </w:r>
    </w:p>
    <w:p w14:paraId="6D50735C" w14:textId="72498C9B" w:rsidR="00334BF4" w:rsidRDefault="00334BF4" w:rsidP="005A5A75">
      <w:pPr>
        <w:spacing w:before="120" w:line="276" w:lineRule="auto"/>
      </w:pPr>
      <w:r w:rsidRPr="00BB4BC1">
        <w:t xml:space="preserve">Poklopy na vstupní šachty se navrhují </w:t>
      </w:r>
      <w:r>
        <w:t>kruhové</w:t>
      </w:r>
      <w:r w:rsidRPr="009F31AE">
        <w:t xml:space="preserve"> </w:t>
      </w:r>
      <w:r>
        <w:t xml:space="preserve">DN </w:t>
      </w:r>
      <w:r w:rsidRPr="00BB4BC1">
        <w:t>600</w:t>
      </w:r>
      <w:r>
        <w:t>, z tvárné litiny, s kloubem, s pojistkou proti samovolnému uzavření, s možností osazení zámku, s ventilačními otvory a se znakem</w:t>
      </w:r>
      <w:r w:rsidR="001D6DB0">
        <w:t xml:space="preserve"> města Sezimova Ústí.</w:t>
      </w:r>
      <w:r w:rsidRPr="00BB4BC1">
        <w:t xml:space="preserve"> </w:t>
      </w:r>
      <w:r>
        <w:t>Z</w:t>
      </w:r>
      <w:r w:rsidRPr="00BB4BC1">
        <w:t xml:space="preserve"> důvodu umístění v komunikacích nebo v jiných pojížděných plochách (osadit v úrovni terénu) </w:t>
      </w:r>
      <w:r w:rsidRPr="00376289">
        <w:t>musí splňovat normu dle ČSN EN 124 - tříd</w:t>
      </w:r>
      <w:r>
        <w:t>a</w:t>
      </w:r>
      <w:r w:rsidRPr="00376289">
        <w:t xml:space="preserve"> zatížení D400</w:t>
      </w:r>
      <w:r w:rsidRPr="00BB4BC1">
        <w:t>.</w:t>
      </w:r>
      <w:r>
        <w:t xml:space="preserve"> </w:t>
      </w:r>
      <w:r w:rsidRPr="00AA6218">
        <w:t>Poklopy v komunikacích a pojížděných plochách budou opatřeny tlumící vložkou.</w:t>
      </w:r>
      <w:r w:rsidRPr="00A773AA">
        <w:t xml:space="preserve"> </w:t>
      </w:r>
      <w:r w:rsidRPr="0040361D">
        <w:t xml:space="preserve">Poklopy vstupních šachet se </w:t>
      </w:r>
      <w:proofErr w:type="spellStart"/>
      <w:r w:rsidRPr="0040361D">
        <w:t>vyosí</w:t>
      </w:r>
      <w:proofErr w:type="spellEnd"/>
      <w:r w:rsidRPr="0040361D">
        <w:t xml:space="preserve"> vpravo od osy kanalizace ve směru průtoku odpadních vod. </w:t>
      </w:r>
    </w:p>
    <w:p w14:paraId="42667593" w14:textId="625C585C" w:rsidR="00334BF4" w:rsidRDefault="00334BF4" w:rsidP="005A5A75">
      <w:pPr>
        <w:spacing w:before="120" w:line="276" w:lineRule="auto"/>
      </w:pPr>
      <w:r>
        <w:t xml:space="preserve">Dno šachet bude kompaktní, průmyslově odlité z jedné betonové směsi. U šachet, kde je skok ve dně nebo sklon potrubí větší nebo roven </w:t>
      </w:r>
      <w:proofErr w:type="gramStart"/>
      <w:r>
        <w:t>5%</w:t>
      </w:r>
      <w:proofErr w:type="gramEnd"/>
      <w:r>
        <w:t xml:space="preserve">, </w:t>
      </w:r>
      <w:r w:rsidRPr="0063469E">
        <w:t>bude dno z výroby obloženo čedičovým obkladem</w:t>
      </w:r>
      <w:r>
        <w:t xml:space="preserve">. </w:t>
      </w:r>
    </w:p>
    <w:p w14:paraId="4A78A4BC" w14:textId="44C5A64F" w:rsidR="00334BF4" w:rsidRDefault="00334BF4" w:rsidP="005A5A75">
      <w:pPr>
        <w:spacing w:before="120"/>
      </w:pPr>
    </w:p>
    <w:p w14:paraId="546A90B8" w14:textId="77777777" w:rsidR="00390947" w:rsidRPr="00C42E59" w:rsidRDefault="00390947" w:rsidP="00390947">
      <w:pPr>
        <w:pStyle w:val="Nadpis3"/>
      </w:pPr>
      <w:bookmarkStart w:id="23" w:name="_Toc90847140"/>
      <w:r w:rsidRPr="00C42E59">
        <w:t>SO 02 Vodovod</w:t>
      </w:r>
      <w:bookmarkEnd w:id="23"/>
    </w:p>
    <w:p w14:paraId="173EBFFC" w14:textId="77777777" w:rsidR="00390947" w:rsidRPr="002A40C6" w:rsidRDefault="00390947" w:rsidP="00390947">
      <w:pPr>
        <w:rPr>
          <w:u w:val="single"/>
        </w:rPr>
      </w:pPr>
      <w:r w:rsidRPr="002A40C6">
        <w:rPr>
          <w:u w:val="single"/>
        </w:rPr>
        <w:t xml:space="preserve">Vodovodní PE potrubí </w:t>
      </w:r>
    </w:p>
    <w:p w14:paraId="5D57DFF1" w14:textId="0102D119" w:rsidR="00390947" w:rsidRPr="00994362" w:rsidRDefault="00390947" w:rsidP="00390947">
      <w:pPr>
        <w:spacing w:before="120"/>
      </w:pPr>
      <w:r w:rsidRPr="00F05B60">
        <w:t xml:space="preserve">Potrubí vodovodních </w:t>
      </w:r>
      <w:r>
        <w:t xml:space="preserve">řadů a </w:t>
      </w:r>
      <w:r w:rsidRPr="00F05B60">
        <w:t xml:space="preserve">přípojek je navrženo z HDPE </w:t>
      </w:r>
      <w:r>
        <w:t>PE 100</w:t>
      </w:r>
      <w:r w:rsidRPr="00F05B60">
        <w:t xml:space="preserve"> RC s dodatečným ochranným pláštěm z polypropylénu (PP)</w:t>
      </w:r>
      <w:r w:rsidR="003C4A82">
        <w:t xml:space="preserve"> v</w:t>
      </w:r>
      <w:r w:rsidRPr="00F05B60">
        <w:t xml:space="preserve"> SDR 1</w:t>
      </w:r>
      <w:r>
        <w:t>1</w:t>
      </w:r>
      <w:r w:rsidRPr="00F05B60">
        <w:t>.</w:t>
      </w:r>
    </w:p>
    <w:p w14:paraId="0F36FFA3" w14:textId="77777777" w:rsidR="00390947" w:rsidRPr="00BC0CCB" w:rsidRDefault="00390947" w:rsidP="00390947">
      <w:pPr>
        <w:spacing w:before="120"/>
      </w:pPr>
      <w:r w:rsidRPr="00BC0CCB">
        <w:t>Poklopy šoupat, klapek, podzemních hydrantů, automatických vzdušníků a uzávěrů navrtávacích pasů budou litinové</w:t>
      </w:r>
      <w:r>
        <w:t xml:space="preserve"> s těžkou protikorozní ochranou</w:t>
      </w:r>
      <w:r w:rsidRPr="00BC0CCB">
        <w:t>.</w:t>
      </w:r>
      <w:r w:rsidRPr="009C6609">
        <w:t xml:space="preserve"> </w:t>
      </w:r>
      <w:r>
        <w:t xml:space="preserve">Vzdušníky budou </w:t>
      </w:r>
      <w:proofErr w:type="gramStart"/>
      <w:r>
        <w:t>automatické - budou</w:t>
      </w:r>
      <w:proofErr w:type="gramEnd"/>
      <w:r>
        <w:t xml:space="preserve"> osazeny zavzdušňovací a odvzdušňovací soupravy.</w:t>
      </w:r>
    </w:p>
    <w:p w14:paraId="4BF9D6F2" w14:textId="522BCF63" w:rsidR="00390947" w:rsidRDefault="00390947" w:rsidP="00390947">
      <w:pPr>
        <w:spacing w:before="120"/>
      </w:pPr>
      <w:r w:rsidRPr="00BC0CCB">
        <w:t>Orientační tabulky budou v plastovém provedení.</w:t>
      </w:r>
    </w:p>
    <w:p w14:paraId="30E139D3" w14:textId="3393DB0F" w:rsidR="003C4A82" w:rsidRDefault="003C4A82" w:rsidP="003C4A82">
      <w:pPr>
        <w:spacing w:before="120"/>
      </w:pPr>
      <w:r>
        <w:t xml:space="preserve">Pro zastižené přípojky budou na potrubí osazeny hrdlové </w:t>
      </w:r>
      <w:r w:rsidRPr="00754BB6">
        <w:t xml:space="preserve">odbočky </w:t>
      </w:r>
      <w:r>
        <w:t>45</w:t>
      </w:r>
      <w:r w:rsidRPr="009E2807">
        <w:t>°.</w:t>
      </w:r>
    </w:p>
    <w:p w14:paraId="4A47939C" w14:textId="63C4DD14" w:rsidR="00573F24" w:rsidRDefault="00573F24" w:rsidP="003C4A82">
      <w:pPr>
        <w:spacing w:before="120"/>
      </w:pPr>
    </w:p>
    <w:p w14:paraId="5F54F755" w14:textId="091C72E0" w:rsidR="00573F24" w:rsidRDefault="00573F24" w:rsidP="00573F24">
      <w:pPr>
        <w:rPr>
          <w:bCs/>
          <w:iCs/>
        </w:rPr>
      </w:pPr>
      <w:r>
        <w:rPr>
          <w:bCs/>
          <w:iCs/>
        </w:rPr>
        <w:t xml:space="preserve">V připojovacích místech na stávající vodovod a v uzlových bodech budou </w:t>
      </w:r>
      <w:proofErr w:type="spellStart"/>
      <w:r>
        <w:rPr>
          <w:bCs/>
          <w:iCs/>
        </w:rPr>
        <w:t>použíta</w:t>
      </w:r>
      <w:proofErr w:type="spellEnd"/>
      <w:r>
        <w:rPr>
          <w:bCs/>
          <w:iCs/>
        </w:rPr>
        <w:t xml:space="preserve"> šoupata s prodlouženou životností. Šroubové spoje budou prováděna v souladu s ČSN 75 5401 pouze s použitím spojovacího materiálu v pozinkovaném protikorozním provedení, ošetřeném speciální vodoodpudivou pastou např. vazelínou. Jako vytyčovací vodič bude použit CY 6. Vodič bude vyveden minimálně 0,5 m nad terén do poklopů ovládacích armatur.</w:t>
      </w:r>
    </w:p>
    <w:p w14:paraId="12624746" w14:textId="77777777" w:rsidR="00573F24" w:rsidRDefault="00573F24" w:rsidP="003C4A82">
      <w:pPr>
        <w:spacing w:before="120"/>
      </w:pPr>
    </w:p>
    <w:p w14:paraId="5CFF8654" w14:textId="77777777" w:rsidR="005A5A75" w:rsidRDefault="005A5A75" w:rsidP="005A5A75">
      <w:pPr>
        <w:spacing w:before="120"/>
        <w:rPr>
          <w:u w:val="single"/>
        </w:rPr>
      </w:pPr>
    </w:p>
    <w:p w14:paraId="1D136C47" w14:textId="7F00CE83" w:rsidR="002A40C6" w:rsidRPr="002A40C6" w:rsidRDefault="002A40C6" w:rsidP="005A5A75">
      <w:pPr>
        <w:spacing w:before="120"/>
        <w:rPr>
          <w:u w:val="single"/>
        </w:rPr>
      </w:pPr>
      <w:r w:rsidRPr="002A40C6">
        <w:rPr>
          <w:u w:val="single"/>
        </w:rPr>
        <w:t>Vodovodní přípojky</w:t>
      </w:r>
    </w:p>
    <w:p w14:paraId="4AB7EDBC" w14:textId="4748987C" w:rsidR="00390947" w:rsidRPr="00BC0CCB" w:rsidRDefault="00390947" w:rsidP="005A5A75">
      <w:pPr>
        <w:spacing w:before="120"/>
      </w:pPr>
      <w:r w:rsidRPr="00BC0CCB">
        <w:t xml:space="preserve">Vodovodní přípojky budou z potrubí HDPE PE100 RC s dodatečným ochranným pláštěm z polypropylénu (PP) v SDR 11. </w:t>
      </w:r>
    </w:p>
    <w:p w14:paraId="4D00DC3A" w14:textId="7A875076" w:rsidR="00390947" w:rsidRDefault="00390947" w:rsidP="005A5A75">
      <w:pPr>
        <w:spacing w:before="120"/>
      </w:pPr>
      <w:r>
        <w:t xml:space="preserve">Nalezené, prokazatelně uzavřené vodovodní přípojky nebudou obnovovány. Rušené přípojky, které nebudou vytažené na povrch budou </w:t>
      </w:r>
      <w:r w:rsidR="008F1D48">
        <w:t xml:space="preserve">v místě přerušení zabetonované </w:t>
      </w:r>
      <w:r>
        <w:t>a zaslepen</w:t>
      </w:r>
      <w:r w:rsidR="008F1D48">
        <w:t>é</w:t>
      </w:r>
      <w:r>
        <w:t>.</w:t>
      </w:r>
    </w:p>
    <w:p w14:paraId="319A6FDF" w14:textId="7D2B48FF" w:rsidR="009A2828" w:rsidRPr="006E1B4F" w:rsidRDefault="009A2828" w:rsidP="009A2828">
      <w:pPr>
        <w:pStyle w:val="Nadpis2"/>
        <w:numPr>
          <w:ilvl w:val="1"/>
          <w:numId w:val="1"/>
        </w:numPr>
        <w:spacing w:line="280" w:lineRule="exact"/>
        <w:ind w:left="578" w:hanging="578"/>
      </w:pPr>
      <w:bookmarkStart w:id="24" w:name="_Toc354386102"/>
      <w:bookmarkStart w:id="25" w:name="_Toc13653535"/>
      <w:bookmarkStart w:id="26" w:name="_Toc51831251"/>
      <w:bookmarkStart w:id="27" w:name="_Toc90847141"/>
      <w:r w:rsidRPr="006E1B4F">
        <w:t>Dispoziční řešení</w:t>
      </w:r>
      <w:bookmarkEnd w:id="24"/>
      <w:bookmarkEnd w:id="25"/>
      <w:bookmarkEnd w:id="26"/>
      <w:bookmarkEnd w:id="27"/>
    </w:p>
    <w:p w14:paraId="009C4E49" w14:textId="602BFAE0" w:rsidR="00275AD8" w:rsidRPr="006E1B4F" w:rsidRDefault="00275AD8" w:rsidP="00275AD8">
      <w:pPr>
        <w:pStyle w:val="Nadpis3"/>
      </w:pPr>
      <w:bookmarkStart w:id="28" w:name="_Toc90847142"/>
      <w:r w:rsidRPr="006E1B4F">
        <w:t>SO 01 Kanalizace</w:t>
      </w:r>
      <w:bookmarkEnd w:id="28"/>
    </w:p>
    <w:p w14:paraId="12444B4E" w14:textId="7F96F946" w:rsidR="00275AD8" w:rsidRPr="006E1B4F" w:rsidRDefault="006E1B4F" w:rsidP="005A5A75">
      <w:pPr>
        <w:spacing w:before="120"/>
      </w:pPr>
      <w:r w:rsidRPr="006E1B4F">
        <w:t xml:space="preserve">Rekonstrukce kanalizace spočívá v pokládce nového kanalizačního potrubí DN 4OO v ul. Pod Vrbou. Nově bude kanalizace posunuta chodníku do vozovky (tj. posun cca 1,5 m), budou realizované nové vedlejší stoky vedené šikmou bezejmennou ulicí a místními </w:t>
      </w:r>
      <w:proofErr w:type="spellStart"/>
      <w:r w:rsidRPr="006E1B4F">
        <w:t>soutkami</w:t>
      </w:r>
      <w:proofErr w:type="spellEnd"/>
      <w:r w:rsidRPr="006E1B4F">
        <w:t xml:space="preserve"> tak, aby byli kanalizační stoku uložené ve veřejně přístupných pozemcích (pozemky v majetku Města Sezimova Ústí, nebo soukromé pozemky opatřené věcným břemenem).</w:t>
      </w:r>
    </w:p>
    <w:p w14:paraId="13D7E2AB" w14:textId="500D62B4" w:rsidR="006E1B4F" w:rsidRDefault="006E1B4F" w:rsidP="005A5A75">
      <w:pPr>
        <w:spacing w:before="120"/>
      </w:pPr>
      <w:r w:rsidRPr="006E1B4F">
        <w:t xml:space="preserve">Původní stoka bude zrušena a odstraněna. </w:t>
      </w:r>
      <w:r>
        <w:t xml:space="preserve">Původní stoky a přípojky, které budou rušené a budou mimo výkop, budou v zemi ponechány a vyplněny </w:t>
      </w:r>
      <w:proofErr w:type="spellStart"/>
      <w:r>
        <w:t>cementopopílkovou</w:t>
      </w:r>
      <w:proofErr w:type="spellEnd"/>
      <w:r>
        <w:t xml:space="preserve"> suspenzí </w:t>
      </w:r>
      <w:r w:rsidR="00CD6DA3">
        <w:t>nebo v místě přerušení zabetonovány v závislosti na velikosti profilu a z</w:t>
      </w:r>
      <w:r>
        <w:t>aslepeny.</w:t>
      </w:r>
    </w:p>
    <w:p w14:paraId="2F6398FB" w14:textId="266FA122" w:rsidR="006E1B4F" w:rsidRPr="00275AD8" w:rsidRDefault="006E1B4F" w:rsidP="005A5A75">
      <w:pPr>
        <w:spacing w:before="120"/>
        <w:rPr>
          <w:highlight w:val="yellow"/>
        </w:rPr>
      </w:pPr>
      <w:r>
        <w:t xml:space="preserve">Obnova </w:t>
      </w:r>
      <w:r w:rsidR="003C4A82">
        <w:t>kanalizačních</w:t>
      </w:r>
      <w:r>
        <w:t xml:space="preserve"> přípojek spočívá v přeložení přípojek do veřejných pozemků.</w:t>
      </w:r>
    </w:p>
    <w:p w14:paraId="777DD67D" w14:textId="7016FA6A" w:rsidR="009A2828" w:rsidRDefault="00874C50" w:rsidP="00874C50">
      <w:pPr>
        <w:pStyle w:val="Nadpis3"/>
      </w:pPr>
      <w:bookmarkStart w:id="29" w:name="_Toc90847143"/>
      <w:r>
        <w:t xml:space="preserve">SO </w:t>
      </w:r>
      <w:r w:rsidR="0040773F">
        <w:t>0</w:t>
      </w:r>
      <w:r>
        <w:t>2 Vodovod</w:t>
      </w:r>
      <w:bookmarkEnd w:id="29"/>
    </w:p>
    <w:p w14:paraId="46D00D7F" w14:textId="13820F70" w:rsidR="00275AD8" w:rsidRDefault="00275AD8" w:rsidP="005A5A75">
      <w:pPr>
        <w:spacing w:before="120"/>
      </w:pPr>
      <w:r>
        <w:t>Přeložka vodovodních řadů v ulici Pod Vrbou je vedena převážně mimo stávající trasu řadů, v místní komunikaci</w:t>
      </w:r>
      <w:r w:rsidR="006E1B4F">
        <w:t xml:space="preserve"> v souběhu s kanalizací</w:t>
      </w:r>
      <w:r>
        <w:t xml:space="preserve">. </w:t>
      </w:r>
    </w:p>
    <w:p w14:paraId="36A28998" w14:textId="0C92E9F4" w:rsidR="00275AD8" w:rsidRDefault="00275AD8" w:rsidP="005A5A75">
      <w:pPr>
        <w:spacing w:before="120"/>
      </w:pPr>
      <w:r>
        <w:t xml:space="preserve">Původní řady, které budou rušené a budou mimo výkop, budou v zemi ponechány a </w:t>
      </w:r>
      <w:r w:rsidR="00DA5345">
        <w:t>v místě přerušení zabetonovány</w:t>
      </w:r>
      <w:r>
        <w:t>. Vodovodní potrubí v trase nových řadů budou ze země vyjmuta a nahrazena potrubím novým.</w:t>
      </w:r>
    </w:p>
    <w:p w14:paraId="5AA0D687" w14:textId="2BF7F8F3" w:rsidR="00275AD8" w:rsidRDefault="00275AD8" w:rsidP="005A5A75">
      <w:pPr>
        <w:spacing w:before="120"/>
      </w:pPr>
      <w:r>
        <w:t>Obnova vodovodních přípojek spočívá v přeložení přípojek do veřejných pozemků. Stávající přípojky, zastižené ve výkopu budou ze země vyjmuty a nahrazeny novými přípojkami. Stávající přípojky, které budou mimo výkop, budou zaslepeny.</w:t>
      </w:r>
    </w:p>
    <w:p w14:paraId="631651A0" w14:textId="002628F6" w:rsidR="005C2C96" w:rsidRDefault="005C2C96" w:rsidP="005C2C96">
      <w:pPr>
        <w:pStyle w:val="Nadpis2"/>
      </w:pPr>
      <w:bookmarkStart w:id="30" w:name="_Toc90847144"/>
      <w:r>
        <w:t xml:space="preserve">SO 03 </w:t>
      </w:r>
      <w:r w:rsidR="008E1BFC">
        <w:t>P</w:t>
      </w:r>
      <w:r>
        <w:t>řeložka veřejného osvětlení</w:t>
      </w:r>
      <w:bookmarkEnd w:id="30"/>
      <w:r>
        <w:t xml:space="preserve"> </w:t>
      </w:r>
    </w:p>
    <w:p w14:paraId="7B08202D" w14:textId="4D63C803" w:rsidR="005C2C96" w:rsidRDefault="005C2C96" w:rsidP="005C2C96">
      <w:r>
        <w:t>Viz samostatní příloha této projektové dokumentace D.1.1.3.</w:t>
      </w:r>
    </w:p>
    <w:p w14:paraId="07FD02CB" w14:textId="02EA54F8" w:rsidR="005C2C96" w:rsidRDefault="005C2C96" w:rsidP="005C2C96">
      <w:pPr>
        <w:pStyle w:val="Nadpis2"/>
      </w:pPr>
      <w:bookmarkStart w:id="31" w:name="_Toc90847145"/>
      <w:r>
        <w:t>SO 04 Obnova komunikace a chodníků</w:t>
      </w:r>
      <w:bookmarkEnd w:id="31"/>
    </w:p>
    <w:p w14:paraId="6865160A" w14:textId="15861358" w:rsidR="005C2C96" w:rsidRDefault="005C2C96" w:rsidP="005C2C96">
      <w:r>
        <w:t>Viz samostatní příloha této projektové dokumentace D.1.1.4.</w:t>
      </w:r>
    </w:p>
    <w:p w14:paraId="72CA50DC" w14:textId="77777777" w:rsidR="005C2C96" w:rsidRPr="005C2C96" w:rsidRDefault="005C2C96" w:rsidP="005C2C96"/>
    <w:p w14:paraId="04E4613E" w14:textId="77777777" w:rsidR="00154293" w:rsidRDefault="00127DFB" w:rsidP="00154293">
      <w:pPr>
        <w:pStyle w:val="Nadpis1"/>
      </w:pPr>
      <w:bookmarkStart w:id="32" w:name="_Toc90847146"/>
      <w:r>
        <w:t>B</w:t>
      </w:r>
      <w:r w:rsidR="00154293">
        <w:t>ezbariérové užívání stavby</w:t>
      </w:r>
      <w:bookmarkEnd w:id="32"/>
    </w:p>
    <w:p w14:paraId="3C2CE3C8" w14:textId="69D2F0A5" w:rsidR="009A2828" w:rsidRDefault="009A2828" w:rsidP="005A5A75">
      <w:pPr>
        <w:spacing w:before="120"/>
      </w:pPr>
      <w:r w:rsidRPr="00BC0CCB">
        <w:t xml:space="preserve">Stavba je součástí </w:t>
      </w:r>
      <w:r>
        <w:t xml:space="preserve">kanalizační a </w:t>
      </w:r>
      <w:r w:rsidRPr="00BC0CCB">
        <w:t xml:space="preserve">vodovodní sítě, která podléhá provoznímu řádu </w:t>
      </w:r>
      <w:r>
        <w:t xml:space="preserve">kanalizační a </w:t>
      </w:r>
      <w:r w:rsidRPr="00BC0CCB">
        <w:t xml:space="preserve">vodovodní sítě, dle něhož nemají k objektům na </w:t>
      </w:r>
      <w:r>
        <w:t xml:space="preserve">kanalizační a </w:t>
      </w:r>
      <w:r w:rsidRPr="00BC0CCB">
        <w:t>vodovodní síti osoby s omezenou schopností pohybu a orientace, ani jiné nepovolané osoby, vstup povolen.</w:t>
      </w:r>
    </w:p>
    <w:p w14:paraId="5C66CB59" w14:textId="58F48C75" w:rsidR="008E1BFC" w:rsidRPr="00BC0CCB" w:rsidRDefault="008E1BFC" w:rsidP="005A5A75">
      <w:pPr>
        <w:spacing w:before="120"/>
      </w:pPr>
      <w:r>
        <w:t xml:space="preserve">Řešení SO 03 a SO 04 je uvedeno v příslušných částech této </w:t>
      </w:r>
      <w:proofErr w:type="gramStart"/>
      <w:r>
        <w:t>dokumentace - přílohy</w:t>
      </w:r>
      <w:proofErr w:type="gramEnd"/>
      <w:r>
        <w:t xml:space="preserve"> D.1.1.3 a D.1.1.4.</w:t>
      </w:r>
    </w:p>
    <w:p w14:paraId="0A49028B" w14:textId="77777777" w:rsidR="00154293" w:rsidRDefault="00127DFB" w:rsidP="00154293">
      <w:pPr>
        <w:pStyle w:val="Nadpis1"/>
      </w:pPr>
      <w:bookmarkStart w:id="33" w:name="_Toc90847147"/>
      <w:r>
        <w:lastRenderedPageBreak/>
        <w:t>C</w:t>
      </w:r>
      <w:r w:rsidR="00154293">
        <w:t>elkové provozní řešení</w:t>
      </w:r>
      <w:bookmarkEnd w:id="33"/>
    </w:p>
    <w:p w14:paraId="3F7102F9" w14:textId="4F70F6B9" w:rsidR="009A2828" w:rsidRPr="00BC0CCB" w:rsidRDefault="009A2828" w:rsidP="005A5A75">
      <w:pPr>
        <w:spacing w:before="120"/>
      </w:pPr>
      <w:r w:rsidRPr="00BC0CCB">
        <w:t xml:space="preserve">Charakter stavby je nevýrobní. Provoz </w:t>
      </w:r>
      <w:r>
        <w:t xml:space="preserve">kanalizace a </w:t>
      </w:r>
      <w:r w:rsidRPr="00BC0CCB">
        <w:t xml:space="preserve">vodovodu bude probíhat automaticky s občasnou obsluhou. Přístup pro obsluhu bude umožněn z veřejně přístupných komunikací </w:t>
      </w:r>
      <w:r>
        <w:t xml:space="preserve">v případě kanalizace </w:t>
      </w:r>
      <w:r w:rsidRPr="00BC0CCB">
        <w:t>pomocí</w:t>
      </w:r>
      <w:r>
        <w:t xml:space="preserve"> vstupních šachet, u vodovodu pomocí</w:t>
      </w:r>
      <w:r w:rsidRPr="00BC0CCB">
        <w:t xml:space="preserve"> podzemních hydrantů a šoupat, které budou ovládány zemní šoupátkovou soupravou.</w:t>
      </w:r>
    </w:p>
    <w:p w14:paraId="0E707935" w14:textId="77777777" w:rsidR="00154293" w:rsidRDefault="00127DFB" w:rsidP="00154293">
      <w:pPr>
        <w:pStyle w:val="Nadpis1"/>
      </w:pPr>
      <w:bookmarkStart w:id="34" w:name="_Toc90847148"/>
      <w:r>
        <w:t>K</w:t>
      </w:r>
      <w:r w:rsidR="00154293">
        <w:t>onstrukční a stavebně technické řešení a technické vlastnosti stavby</w:t>
      </w:r>
      <w:bookmarkEnd w:id="34"/>
    </w:p>
    <w:p w14:paraId="52EF710C" w14:textId="45FF88B2" w:rsidR="00A1599E" w:rsidRPr="00B47D6B" w:rsidRDefault="00A1599E" w:rsidP="00A1599E">
      <w:pPr>
        <w:pStyle w:val="Nadpis2"/>
        <w:numPr>
          <w:ilvl w:val="1"/>
          <w:numId w:val="1"/>
        </w:numPr>
        <w:spacing w:line="280" w:lineRule="exact"/>
        <w:ind w:left="578" w:hanging="578"/>
      </w:pPr>
      <w:bookmarkStart w:id="35" w:name="_Toc90847149"/>
      <w:r w:rsidRPr="00B47D6B">
        <w:t>S</w:t>
      </w:r>
      <w:r w:rsidR="0017251E" w:rsidRPr="00B47D6B">
        <w:t>O</w:t>
      </w:r>
      <w:r w:rsidRPr="00B47D6B">
        <w:t xml:space="preserve"> 01 Kanalizace</w:t>
      </w:r>
      <w:bookmarkEnd w:id="35"/>
    </w:p>
    <w:p w14:paraId="6D860438" w14:textId="77777777" w:rsidR="006E1B4F" w:rsidRDefault="006E1B4F" w:rsidP="005A5A75">
      <w:pPr>
        <w:spacing w:before="120"/>
      </w:pPr>
      <w:r w:rsidRPr="00DE58B3">
        <w:t xml:space="preserve">Navržená </w:t>
      </w:r>
      <w:r>
        <w:t>kanalizace</w:t>
      </w:r>
      <w:r w:rsidRPr="00DE58B3">
        <w:t xml:space="preserve"> ve své trase kříží stávající inženýrské sítě. </w:t>
      </w:r>
      <w:r>
        <w:t xml:space="preserve">Před zahájením výkopových prací je nutné provést vytýčení jednotlivých inženýrských sítí. V podélném profilu kanalizace jsou zakreslena jednotlivá křížení dle předaných podkladů jednotlivých správců a provozovatelů inženýrských sítí. </w:t>
      </w:r>
      <w:r w:rsidRPr="00DE58B3">
        <w:t xml:space="preserve"> </w:t>
      </w:r>
    </w:p>
    <w:p w14:paraId="08C1520F" w14:textId="77777777" w:rsidR="006E1B4F" w:rsidRDefault="006E1B4F" w:rsidP="005A5A75">
      <w:pPr>
        <w:spacing w:before="120"/>
      </w:pPr>
      <w:r>
        <w:t>Plánovaná stavba hlavní stoky v celé délce prochází pod asfaltovou k</w:t>
      </w:r>
      <w:r w:rsidRPr="00DE58B3">
        <w:t>omunikaci</w:t>
      </w:r>
      <w:r>
        <w:t xml:space="preserve"> v ul. Pod Vrbou.</w:t>
      </w:r>
      <w:r w:rsidRPr="00DE58B3">
        <w:t xml:space="preserve"> </w:t>
      </w:r>
      <w:r>
        <w:t xml:space="preserve">U potrubí vedeného pod </w:t>
      </w:r>
      <w:r w:rsidRPr="00DE58B3">
        <w:t>komunikace</w:t>
      </w:r>
      <w:r>
        <w:t>mi</w:t>
      </w:r>
      <w:r w:rsidRPr="00DE58B3">
        <w:t xml:space="preserve"> </w:t>
      </w:r>
      <w:r>
        <w:t xml:space="preserve">je nutné počítat se zatížením </w:t>
      </w:r>
      <w:r w:rsidRPr="00DE58B3">
        <w:t>nákladní dopravou.</w:t>
      </w:r>
    </w:p>
    <w:p w14:paraId="70D4AB23" w14:textId="77777777" w:rsidR="006E1B4F" w:rsidRDefault="006E1B4F" w:rsidP="005A5A75">
      <w:pPr>
        <w:spacing w:before="120" w:line="240" w:lineRule="exact"/>
        <w:rPr>
          <w:rFonts w:cs="Arial"/>
          <w:szCs w:val="22"/>
        </w:rPr>
      </w:pPr>
      <w:r w:rsidRPr="000F679C">
        <w:rPr>
          <w:rFonts w:cs="Arial"/>
          <w:szCs w:val="22"/>
        </w:rPr>
        <w:t xml:space="preserve">Veškeré použité materiály splňují požadavek na dlouhou životnost objektu s minimální dobou životnosti </w:t>
      </w:r>
      <w:proofErr w:type="gramStart"/>
      <w:r>
        <w:rPr>
          <w:rFonts w:cs="Arial"/>
          <w:szCs w:val="22"/>
        </w:rPr>
        <w:t>50</w:t>
      </w:r>
      <w:r w:rsidRPr="000F679C">
        <w:rPr>
          <w:rFonts w:cs="Arial"/>
          <w:szCs w:val="22"/>
        </w:rPr>
        <w:t>-ti</w:t>
      </w:r>
      <w:proofErr w:type="gramEnd"/>
      <w:r w:rsidRPr="000F679C">
        <w:rPr>
          <w:rFonts w:cs="Arial"/>
          <w:szCs w:val="22"/>
        </w:rPr>
        <w:t xml:space="preserve"> let.</w:t>
      </w:r>
      <w:r w:rsidRPr="00DE58B3">
        <w:rPr>
          <w:rFonts w:cs="Arial"/>
          <w:szCs w:val="22"/>
        </w:rPr>
        <w:t xml:space="preserve"> </w:t>
      </w:r>
    </w:p>
    <w:p w14:paraId="4F97C7A8" w14:textId="188E600F" w:rsidR="006E1B4F" w:rsidRDefault="006E1B4F" w:rsidP="005A5A75">
      <w:pPr>
        <w:spacing w:before="120"/>
        <w:rPr>
          <w:color w:val="000000" w:themeColor="text1"/>
        </w:rPr>
      </w:pPr>
      <w:r w:rsidRPr="00DE58B3">
        <w:t>Potrubí budou položena do rýhy</w:t>
      </w:r>
      <w:r w:rsidRPr="000F679C">
        <w:t xml:space="preserve"> o šířce odpovídající profilu potrubí dle ČSN</w:t>
      </w:r>
      <w:r>
        <w:t xml:space="preserve"> EN 1610, viz </w:t>
      </w:r>
      <w:r w:rsidRPr="00A35E4A">
        <w:rPr>
          <w:color w:val="000000" w:themeColor="text1"/>
        </w:rPr>
        <w:t>příloha</w:t>
      </w:r>
      <w:r>
        <w:rPr>
          <w:color w:val="000000" w:themeColor="text1"/>
        </w:rPr>
        <w:t xml:space="preserve"> </w:t>
      </w:r>
      <w:r w:rsidRPr="00143992">
        <w:rPr>
          <w:color w:val="000000" w:themeColor="text1"/>
        </w:rPr>
        <w:t>D.1.1.</w:t>
      </w:r>
      <w:r w:rsidR="00E64A53">
        <w:rPr>
          <w:color w:val="000000" w:themeColor="text1"/>
        </w:rPr>
        <w:t>7</w:t>
      </w:r>
      <w:r>
        <w:rPr>
          <w:color w:val="000000" w:themeColor="text1"/>
        </w:rPr>
        <w:t>.</w:t>
      </w:r>
    </w:p>
    <w:p w14:paraId="26F63150" w14:textId="78EF7BE8" w:rsidR="00A1599E" w:rsidRDefault="00A1599E" w:rsidP="00A1599E">
      <w:pPr>
        <w:pStyle w:val="Nadpis3"/>
      </w:pPr>
      <w:bookmarkStart w:id="36" w:name="_Toc50132027"/>
      <w:bookmarkStart w:id="37" w:name="_Toc90847150"/>
      <w:r>
        <w:t>Technologický postup rušení starých stok</w:t>
      </w:r>
      <w:bookmarkEnd w:id="36"/>
      <w:bookmarkEnd w:id="37"/>
    </w:p>
    <w:p w14:paraId="4DCE7FA3" w14:textId="3D2092B7" w:rsidR="00A1599E" w:rsidRDefault="00A1599E" w:rsidP="00275AD8">
      <w:pPr>
        <w:spacing w:before="120"/>
      </w:pPr>
      <w:r>
        <w:t xml:space="preserve">V rámci rekonstrukce kanalizační stok dojde k výměně stávajícího potrubí kanalizační stoky. Nové vedení </w:t>
      </w:r>
      <w:r w:rsidR="00A24DE5">
        <w:t>bude přeložené z prostoru chodníku do okraje komunikace</w:t>
      </w:r>
      <w:r>
        <w:t xml:space="preserve"> a bude respektovat výškové vedení</w:t>
      </w:r>
      <w:r w:rsidR="00A24DE5">
        <w:t xml:space="preserve"> stávající stoky</w:t>
      </w:r>
      <w:r>
        <w:t>.</w:t>
      </w:r>
    </w:p>
    <w:p w14:paraId="4B4D952A" w14:textId="67A9F1DE" w:rsidR="00A1599E" w:rsidRDefault="00A1599E" w:rsidP="00275AD8">
      <w:pPr>
        <w:spacing w:before="120"/>
      </w:pPr>
      <w:r>
        <w:t>Kanalizační potrubí a šachty ve stavebním prostoru budou vytěženy na povrch a na jejich místo budou poté uložena nová potrubí a nové šachty.</w:t>
      </w:r>
      <w:r w:rsidR="00CD6DA3">
        <w:t xml:space="preserve"> Potrubí, která nebudou zastižena ve výkopu budou zalita </w:t>
      </w:r>
      <w:proofErr w:type="spellStart"/>
      <w:r w:rsidR="00CD6DA3">
        <w:t>popílkocementem</w:t>
      </w:r>
      <w:proofErr w:type="spellEnd"/>
      <w:r w:rsidR="00CD6DA3">
        <w:t xml:space="preserve"> (platí pro DN </w:t>
      </w:r>
      <w:r w:rsidR="00CD6DA3">
        <w:sym w:font="Symbol" w:char="F03E"/>
      </w:r>
      <w:r w:rsidR="00CD6DA3">
        <w:t xml:space="preserve"> 150 mm), nebo zabetonovaná v místě přerušení (u DN</w:t>
      </w:r>
      <w:r w:rsidR="00CD6DA3">
        <w:rPr>
          <w:rFonts w:cs="Arial"/>
        </w:rPr>
        <w:t>≤</w:t>
      </w:r>
      <w:r w:rsidR="00CD6DA3">
        <w:t xml:space="preserve"> 150 mm).</w:t>
      </w:r>
    </w:p>
    <w:p w14:paraId="7A6044F8" w14:textId="77777777" w:rsidR="00A1599E" w:rsidRDefault="00A1599E" w:rsidP="00275AD8"/>
    <w:p w14:paraId="5A42E0B1" w14:textId="77777777" w:rsidR="00A1599E" w:rsidRDefault="00A1599E" w:rsidP="005A5A75">
      <w:pPr>
        <w:spacing w:before="120"/>
        <w:rPr>
          <w:b/>
        </w:rPr>
      </w:pPr>
      <w:r w:rsidRPr="004868A9">
        <w:rPr>
          <w:u w:val="single"/>
        </w:rPr>
        <w:t>Rekonstrukce kanalizace bude prováděná následujícím způsobem</w:t>
      </w:r>
      <w:r w:rsidRPr="00864208">
        <w:rPr>
          <w:b/>
        </w:rPr>
        <w:t>:</w:t>
      </w:r>
    </w:p>
    <w:p w14:paraId="52B2D738" w14:textId="31A6C7D3" w:rsidR="00A1599E" w:rsidRPr="0093794A" w:rsidRDefault="00A1599E" w:rsidP="003C2EBA">
      <w:pPr>
        <w:pStyle w:val="Odstavecseseznamem"/>
        <w:numPr>
          <w:ilvl w:val="0"/>
          <w:numId w:val="6"/>
        </w:numPr>
        <w:spacing w:line="240" w:lineRule="auto"/>
        <w:ind w:left="709" w:hanging="284"/>
      </w:pPr>
      <w:r>
        <w:t>v</w:t>
      </w:r>
      <w:r w:rsidRPr="0093794A">
        <w:t>ytyčení inženýrských sítí</w:t>
      </w:r>
      <w:r>
        <w:t>,</w:t>
      </w:r>
    </w:p>
    <w:p w14:paraId="31F74EEB" w14:textId="664CB866" w:rsidR="00A1599E" w:rsidRDefault="00A1599E" w:rsidP="003C2EBA">
      <w:pPr>
        <w:pStyle w:val="Odstavecseseznamem"/>
        <w:numPr>
          <w:ilvl w:val="0"/>
          <w:numId w:val="5"/>
        </w:numPr>
        <w:spacing w:line="240" w:lineRule="auto"/>
        <w:ind w:left="709" w:hanging="283"/>
      </w:pPr>
      <w:r w:rsidRPr="0009550E">
        <w:t>vykopání rýhy v místě vedení rekonstruovaných úseků stok,</w:t>
      </w:r>
      <w:r>
        <w:t xml:space="preserve"> včetně odstranění konstrukce vozovky a odfrézování obrusné vrstvy a zapažení výkopu,</w:t>
      </w:r>
    </w:p>
    <w:p w14:paraId="779B6376" w14:textId="284B1D96" w:rsidR="00A1599E" w:rsidRDefault="00A1599E" w:rsidP="003C2EBA">
      <w:pPr>
        <w:pStyle w:val="Odstavecseseznamem"/>
        <w:numPr>
          <w:ilvl w:val="0"/>
          <w:numId w:val="5"/>
        </w:numPr>
        <w:spacing w:line="240" w:lineRule="auto"/>
        <w:ind w:left="709" w:hanging="283"/>
      </w:pPr>
      <w:r w:rsidRPr="00441288">
        <w:t>v případě odhalení ostatních inženýrských sítí zajištění jejich bezproblémového provozu</w:t>
      </w:r>
      <w:r>
        <w:t>,</w:t>
      </w:r>
    </w:p>
    <w:p w14:paraId="1F439AC2" w14:textId="678F2206" w:rsidR="00A1599E" w:rsidRPr="00AB247E" w:rsidRDefault="00A1599E" w:rsidP="003C2EBA">
      <w:pPr>
        <w:pStyle w:val="Odstavecseseznamem"/>
        <w:numPr>
          <w:ilvl w:val="0"/>
          <w:numId w:val="5"/>
        </w:numPr>
        <w:spacing w:line="240" w:lineRule="auto"/>
        <w:ind w:left="709" w:hanging="283"/>
        <w:contextualSpacing w:val="0"/>
      </w:pPr>
      <w:r w:rsidRPr="00AB247E">
        <w:t>převed</w:t>
      </w:r>
      <w:r>
        <w:t>ení průtoku do dočasného obtoku</w:t>
      </w:r>
      <w:r w:rsidR="0037663C">
        <w:t xml:space="preserve"> a zajištění přečerpání</w:t>
      </w:r>
      <w:r>
        <w:t>,</w:t>
      </w:r>
    </w:p>
    <w:p w14:paraId="7F94C5BC" w14:textId="73CF6682" w:rsidR="00A1599E" w:rsidRPr="00AB247E" w:rsidRDefault="00A1599E" w:rsidP="003C2EBA">
      <w:pPr>
        <w:pStyle w:val="Odstavecseseznamem"/>
        <w:numPr>
          <w:ilvl w:val="0"/>
          <w:numId w:val="5"/>
        </w:numPr>
        <w:spacing w:line="240" w:lineRule="auto"/>
        <w:ind w:left="709" w:hanging="283"/>
        <w:contextualSpacing w:val="0"/>
      </w:pPr>
      <w:r w:rsidRPr="00AB247E">
        <w:t xml:space="preserve">odstranění </w:t>
      </w:r>
      <w:r>
        <w:t>stávajícího</w:t>
      </w:r>
      <w:r w:rsidRPr="00AB247E">
        <w:t xml:space="preserve"> potrubí</w:t>
      </w:r>
      <w:r>
        <w:t xml:space="preserve"> a</w:t>
      </w:r>
      <w:r w:rsidRPr="00AB247E">
        <w:t xml:space="preserve"> šachet</w:t>
      </w:r>
      <w:r>
        <w:t>,</w:t>
      </w:r>
    </w:p>
    <w:p w14:paraId="0972C585" w14:textId="4F1E19B7" w:rsidR="00A1599E" w:rsidRDefault="00A1599E" w:rsidP="003C2EBA">
      <w:pPr>
        <w:pStyle w:val="Odstavecseseznamem"/>
        <w:numPr>
          <w:ilvl w:val="0"/>
          <w:numId w:val="5"/>
        </w:numPr>
        <w:spacing w:line="240" w:lineRule="auto"/>
        <w:ind w:left="709" w:hanging="283"/>
        <w:contextualSpacing w:val="0"/>
      </w:pPr>
      <w:r w:rsidRPr="0009550E">
        <w:t>položení nového potrubí, výstavba šachet a přepojení zastižených přípojek od uličních vpustí</w:t>
      </w:r>
      <w:r>
        <w:t xml:space="preserve"> a jednotlivých nemovitostí</w:t>
      </w:r>
      <w:r w:rsidRPr="001E0CFA">
        <w:t xml:space="preserve"> </w:t>
      </w:r>
      <w:r w:rsidRPr="0009550E">
        <w:t>do nového potrubí</w:t>
      </w:r>
      <w:r w:rsidR="009946EA">
        <w:t>,</w:t>
      </w:r>
    </w:p>
    <w:p w14:paraId="13103B7D" w14:textId="50CD5EC4" w:rsidR="00A1599E" w:rsidRDefault="00A1599E" w:rsidP="003C2EBA">
      <w:pPr>
        <w:pStyle w:val="Odstavecseseznamem"/>
        <w:numPr>
          <w:ilvl w:val="0"/>
          <w:numId w:val="5"/>
        </w:numPr>
        <w:spacing w:line="240" w:lineRule="auto"/>
        <w:ind w:left="709" w:hanging="283"/>
        <w:contextualSpacing w:val="0"/>
      </w:pPr>
      <w:r>
        <w:t>tlakové zkoušky (vodotěsnosti) kanalizace dle ČSN 75 0905 a ČSN EN 1620</w:t>
      </w:r>
      <w:r w:rsidR="009946EA">
        <w:t>,</w:t>
      </w:r>
    </w:p>
    <w:p w14:paraId="70C6D86A" w14:textId="71B96482" w:rsidR="00A1599E" w:rsidRPr="0009550E" w:rsidRDefault="00A1599E" w:rsidP="003C2EBA">
      <w:pPr>
        <w:pStyle w:val="Odstavecseseznamem"/>
        <w:numPr>
          <w:ilvl w:val="0"/>
          <w:numId w:val="5"/>
        </w:numPr>
        <w:spacing w:line="240" w:lineRule="auto"/>
        <w:ind w:left="709" w:hanging="283"/>
        <w:contextualSpacing w:val="0"/>
      </w:pPr>
      <w:r>
        <w:t>zaměření skutečného provedení</w:t>
      </w:r>
      <w:r w:rsidR="009946EA">
        <w:t>,</w:t>
      </w:r>
    </w:p>
    <w:p w14:paraId="17694895" w14:textId="23855951" w:rsidR="00A1599E" w:rsidRDefault="00A1599E" w:rsidP="003C2EBA">
      <w:pPr>
        <w:pStyle w:val="Odstavecseseznamem"/>
        <w:numPr>
          <w:ilvl w:val="0"/>
          <w:numId w:val="5"/>
        </w:numPr>
        <w:spacing w:line="240" w:lineRule="auto"/>
        <w:ind w:left="709" w:hanging="283"/>
        <w:contextualSpacing w:val="0"/>
      </w:pPr>
      <w:r w:rsidRPr="0009550E">
        <w:t>zasypání a zhutnění výkopu</w:t>
      </w:r>
      <w:r w:rsidR="009946EA">
        <w:t>,</w:t>
      </w:r>
      <w:r w:rsidRPr="0009550E" w:rsidDel="00BD634A">
        <w:t xml:space="preserve"> </w:t>
      </w:r>
    </w:p>
    <w:p w14:paraId="17B49F68" w14:textId="0E7A620B" w:rsidR="009946EA" w:rsidRDefault="00DA5345" w:rsidP="003C2EBA">
      <w:pPr>
        <w:numPr>
          <w:ilvl w:val="0"/>
          <w:numId w:val="5"/>
        </w:numPr>
        <w:ind w:left="709" w:hanging="283"/>
      </w:pPr>
      <w:r>
        <w:t>uvedení komunikací a dotčených pozemků do původního stavu (zásyp, osetí travním semenem, obnova betonové dlažby apod.),</w:t>
      </w:r>
      <w:r w:rsidR="009946EA">
        <w:t xml:space="preserve"> tak aby bylo možné její užívání,</w:t>
      </w:r>
    </w:p>
    <w:p w14:paraId="3D122929" w14:textId="7F4DB17F" w:rsidR="00A1599E" w:rsidRDefault="009946EA" w:rsidP="003C2EBA">
      <w:pPr>
        <w:pStyle w:val="Odstavecseseznamem"/>
        <w:numPr>
          <w:ilvl w:val="0"/>
          <w:numId w:val="5"/>
        </w:numPr>
        <w:spacing w:line="240" w:lineRule="auto"/>
        <w:ind w:left="709" w:hanging="283"/>
        <w:contextualSpacing w:val="0"/>
      </w:pPr>
      <w:r>
        <w:t>po dokončení stavby kanalizace a vodovodu s přeložkou veřejného osvětlení provést finální úpravu ulice – komunikace, parkovací stání, chodníky</w:t>
      </w:r>
      <w:r w:rsidR="00A1599E" w:rsidRPr="0009550E">
        <w:t>.</w:t>
      </w:r>
    </w:p>
    <w:p w14:paraId="363EC9FA" w14:textId="77777777" w:rsidR="00A1599E" w:rsidRDefault="00A1599E" w:rsidP="00275AD8">
      <w:pPr>
        <w:spacing w:before="120"/>
      </w:pPr>
      <w:r>
        <w:lastRenderedPageBreak/>
        <w:t>V době výstavby potrubí budou splaškové a dešťové vody převáděny v obtokovém potrubí, nebo převedeny do povodí jiné stoky, pokud je to možné.</w:t>
      </w:r>
    </w:p>
    <w:p w14:paraId="21D75044" w14:textId="35E814F1" w:rsidR="00A1599E" w:rsidRDefault="00A1599E" w:rsidP="00275AD8">
      <w:pPr>
        <w:spacing w:before="120"/>
      </w:pPr>
      <w:r>
        <w:t>Při výskytu významných dešťových srážek a významných průtoků v kanalizaci bude ze staveniště provedena evakuace pracovníků a stavební techniky dle aktuální situace. Za provedení evakuace staveniště a zaměstnanců odpovídá stavbyvedoucí.</w:t>
      </w:r>
    </w:p>
    <w:p w14:paraId="23782C7B" w14:textId="6AE86948" w:rsidR="00EC2A8E" w:rsidRPr="00EC2A8E" w:rsidRDefault="00EC2A8E" w:rsidP="00275AD8">
      <w:pPr>
        <w:spacing w:before="120"/>
        <w:rPr>
          <w:u w:val="single"/>
        </w:rPr>
      </w:pPr>
      <w:r w:rsidRPr="00EC2A8E">
        <w:rPr>
          <w:u w:val="single"/>
        </w:rPr>
        <w:t>Zhotovitel je povinen před zrušením řadu nebo přípojky prověřit, že na tento řad nebo přípojku již není napojena žádná nemovitost.</w:t>
      </w:r>
    </w:p>
    <w:p w14:paraId="5C2F0F60" w14:textId="77777777" w:rsidR="00A1599E" w:rsidRDefault="00A1599E" w:rsidP="00275AD8">
      <w:pPr>
        <w:spacing w:before="120"/>
      </w:pPr>
      <w:r>
        <w:t>Obnovu konstrukce dotčené komunikace (vozovky, chodníků) tak, aby byla sjízdná nebo schůdná v souladu s příslušnými právními předpisy, je nezbytné provést v co možná nejkratší době po skončení zásypu.</w:t>
      </w:r>
    </w:p>
    <w:p w14:paraId="2DDDDADB" w14:textId="25D0EE2A" w:rsidR="00A1599E" w:rsidRPr="00D149F5" w:rsidRDefault="00A1599E" w:rsidP="00275AD8">
      <w:pPr>
        <w:pStyle w:val="Nadpis4"/>
      </w:pPr>
      <w:bookmarkStart w:id="38" w:name="_Toc38532877"/>
      <w:bookmarkStart w:id="39" w:name="_Hlk49523402"/>
      <w:bookmarkStart w:id="40" w:name="_Toc50132030"/>
      <w:bookmarkStart w:id="41" w:name="_Toc90847151"/>
      <w:r w:rsidRPr="00A50FB1">
        <w:t>Rekonstrukce kanalizace</w:t>
      </w:r>
      <w:bookmarkEnd w:id="38"/>
      <w:bookmarkEnd w:id="39"/>
      <w:bookmarkEnd w:id="40"/>
      <w:bookmarkEnd w:id="41"/>
    </w:p>
    <w:p w14:paraId="380BB736" w14:textId="3E9F6CBC" w:rsidR="009946EA" w:rsidRDefault="009946EA" w:rsidP="009946EA">
      <w:pPr>
        <w:spacing w:line="276" w:lineRule="auto"/>
      </w:pPr>
      <w:bookmarkStart w:id="42" w:name="_Hlk49517546"/>
      <w:r w:rsidRPr="00D149F5">
        <w:t>Dle geologické rešerše by měly výkopy probíhat nad hladinou podzemní vody.</w:t>
      </w:r>
    </w:p>
    <w:p w14:paraId="3321D8E7" w14:textId="0873DDDB" w:rsidR="00A1599E" w:rsidRDefault="00A1599E" w:rsidP="00A24DE5">
      <w:pPr>
        <w:spacing w:before="120" w:line="276" w:lineRule="auto"/>
      </w:pPr>
      <w:r>
        <w:t>Stávající stav: jedná se o stok</w:t>
      </w:r>
      <w:r w:rsidR="00A24DE5">
        <w:t>u</w:t>
      </w:r>
      <w:r>
        <w:t xml:space="preserve"> kruhového profilu </w:t>
      </w:r>
      <w:r w:rsidRPr="0040361D">
        <w:t>z</w:t>
      </w:r>
      <w:r w:rsidR="00A24DE5">
        <w:t xml:space="preserve"> betonového </w:t>
      </w:r>
      <w:r w:rsidRPr="0040361D">
        <w:t>potrubí</w:t>
      </w:r>
      <w:r>
        <w:t xml:space="preserve"> DN </w:t>
      </w:r>
      <w:r w:rsidR="00A24DE5">
        <w:t>400</w:t>
      </w:r>
      <w:r>
        <w:t xml:space="preserve"> s šachtami, kanalizačními přípojkami. </w:t>
      </w:r>
      <w:r w:rsidR="00A24DE5">
        <w:t>Rekonstrukce kanalizace je prováděna především kvůli velkému stáří stávajícího betonového potrubí stoky a sdružených kanalizačních přípojek vedených přes soukromé pozemky což neodpovídá současné legislativě.</w:t>
      </w:r>
      <w:r>
        <w:t xml:space="preserve"> </w:t>
      </w:r>
    </w:p>
    <w:p w14:paraId="5078DE85" w14:textId="5A8A0EFB" w:rsidR="00A1599E" w:rsidRDefault="00A1599E" w:rsidP="00A24DE5">
      <w:pPr>
        <w:spacing w:before="120" w:line="276" w:lineRule="auto"/>
      </w:pPr>
      <w:r>
        <w:t>Rekonstrukce stok</w:t>
      </w:r>
      <w:r w:rsidR="00A24DE5">
        <w:t>y</w:t>
      </w:r>
      <w:r>
        <w:t xml:space="preserve"> (SO 01), spočívá ve výměně stávajícího potrubí a šachet za nové</w:t>
      </w:r>
      <w:r w:rsidR="00A24DE5">
        <w:t xml:space="preserve"> </w:t>
      </w:r>
      <w:r>
        <w:t>a přepojení kanalizačních přípojek</w:t>
      </w:r>
      <w:r w:rsidR="00A24DE5">
        <w:t xml:space="preserve"> tak, aby každý objekt měl samostatnou přípojku.</w:t>
      </w:r>
      <w:r>
        <w:t xml:space="preserve"> Nalezené, prokazatelně uzavřené kanalizační přípojky budou zrušené.</w:t>
      </w:r>
    </w:p>
    <w:p w14:paraId="611B9ED4" w14:textId="354BEE40" w:rsidR="00A1599E" w:rsidRDefault="00A24DE5" w:rsidP="005A5A75">
      <w:pPr>
        <w:spacing w:before="120" w:line="276" w:lineRule="auto"/>
      </w:pPr>
      <w:r>
        <w:t>Nová</w:t>
      </w:r>
      <w:r w:rsidR="00A1599E">
        <w:t xml:space="preserve"> stok</w:t>
      </w:r>
      <w:r>
        <w:t xml:space="preserve">a </w:t>
      </w:r>
      <w:r w:rsidR="00A1599E">
        <w:t xml:space="preserve">v ulici směrově </w:t>
      </w:r>
      <w:r>
        <w:t xml:space="preserve">kopíruje vedení </w:t>
      </w:r>
      <w:r w:rsidR="00A1599E">
        <w:t>původní stok</w:t>
      </w:r>
      <w:r>
        <w:t>y</w:t>
      </w:r>
      <w:r w:rsidR="00A1599E">
        <w:t xml:space="preserve"> </w:t>
      </w:r>
      <w:r>
        <w:t xml:space="preserve">jen </w:t>
      </w:r>
      <w:r w:rsidR="00E64A53">
        <w:t xml:space="preserve">je </w:t>
      </w:r>
      <w:r>
        <w:t>přemístěna z prostoru chodníku do komunikace</w:t>
      </w:r>
      <w:r w:rsidR="00E64A53">
        <w:t xml:space="preserve"> (posun cca o 1,5 m)</w:t>
      </w:r>
      <w:r>
        <w:t xml:space="preserve"> </w:t>
      </w:r>
      <w:r w:rsidR="00A1599E">
        <w:t xml:space="preserve">a </w:t>
      </w:r>
      <w:r>
        <w:t>respektuje původní výškové uspořádání.</w:t>
      </w:r>
      <w:r w:rsidR="00A1599E">
        <w:t xml:space="preserve"> Přípojky uličních vpustí, zastižené při rekonstrukci kanalizace, budou přepojené a obetonované v celé délce připojení. </w:t>
      </w:r>
      <w:r>
        <w:t>V rámci</w:t>
      </w:r>
      <w:r w:rsidR="00A1599E">
        <w:t xml:space="preserve"> celoplošné obnov</w:t>
      </w:r>
      <w:r>
        <w:t>y</w:t>
      </w:r>
      <w:r w:rsidR="00A1599E">
        <w:t xml:space="preserve"> povrchu vozovky bude provedena rektifikace mříží UV i všech poklopů do nivelety vozovky.</w:t>
      </w:r>
    </w:p>
    <w:p w14:paraId="794D912C" w14:textId="27DC2831" w:rsidR="00A34BFD" w:rsidRDefault="00A34BFD" w:rsidP="005A5A75">
      <w:pPr>
        <w:spacing w:before="120" w:line="276" w:lineRule="auto"/>
      </w:pPr>
      <w:r w:rsidRPr="00E64A53">
        <w:t xml:space="preserve">V rámci rekonstrukce kanalizační stoky vedené v ul. Pod Vrbou bude nutná rekonstrukce 4 stávajících šachet (označených </w:t>
      </w:r>
      <w:proofErr w:type="gramStart"/>
      <w:r w:rsidRPr="00E64A53">
        <w:t>ŠS1 - napojení</w:t>
      </w:r>
      <w:proofErr w:type="gramEnd"/>
      <w:r w:rsidRPr="00E64A53">
        <w:t xml:space="preserve"> v ul. Okružní, ŠS2 – ŠS4 – v ul. 9. května). Rekonstrukce šachty ŠS1</w:t>
      </w:r>
      <w:r>
        <w:t>, ŠS2</w:t>
      </w:r>
      <w:r w:rsidRPr="00E64A53">
        <w:t xml:space="preserve"> bude spočívat v úpravě úhlu napojení nové stoky. </w:t>
      </w:r>
    </w:p>
    <w:p w14:paraId="0BA78953" w14:textId="06EEF69E" w:rsidR="00A34BFD" w:rsidRPr="00E64A53" w:rsidRDefault="00A34BFD" w:rsidP="005A5A75">
      <w:pPr>
        <w:spacing w:before="120" w:line="276" w:lineRule="auto"/>
      </w:pPr>
      <w:r>
        <w:t>Do šacht</w:t>
      </w:r>
      <w:r w:rsidR="00403103">
        <w:t>y</w:t>
      </w:r>
      <w:r>
        <w:t xml:space="preserve"> ŠS3 bude nově napojena přípojka ST.6</w:t>
      </w:r>
      <w:r w:rsidR="00403103">
        <w:t>8</w:t>
      </w:r>
      <w:r>
        <w:t xml:space="preserve">4 a šachta ŠS4 bude prohloubena a budou do ní nově napojené 1 přípojka a uliční vpust (ST.299 a UV17). Dle stavu stávajících přípojek budou do šachty vyvrtány nové prostupy pro napojované potrubí a zaslepeny stávající rušené otvory. V případě špatného technického stavu šachty budou šachty kompletně zrekonstruovány. </w:t>
      </w:r>
    </w:p>
    <w:p w14:paraId="3C9FAAB3" w14:textId="77777777" w:rsidR="00A65CED" w:rsidRDefault="00A65CED" w:rsidP="00A65CED">
      <w:pPr>
        <w:pStyle w:val="Nadpis4"/>
      </w:pPr>
      <w:bookmarkStart w:id="43" w:name="_Toc351728539"/>
      <w:bookmarkStart w:id="44" w:name="_Toc40107701"/>
      <w:bookmarkStart w:id="45" w:name="_Toc50132032"/>
      <w:bookmarkStart w:id="46" w:name="_Toc90847152"/>
      <w:bookmarkEnd w:id="42"/>
      <w:r>
        <w:t>Dimenze napojovacích míst</w:t>
      </w:r>
      <w:bookmarkEnd w:id="43"/>
      <w:bookmarkEnd w:id="44"/>
      <w:bookmarkEnd w:id="45"/>
      <w:bookmarkEnd w:id="46"/>
    </w:p>
    <w:p w14:paraId="54645876" w14:textId="3AA058F0" w:rsidR="00A65CED" w:rsidRDefault="0037663C" w:rsidP="005A5A75">
      <w:pPr>
        <w:spacing w:before="120"/>
      </w:pPr>
      <w:r>
        <w:t xml:space="preserve">Stavba se bude napojovat v ul. Okružní na stávající kanalizační řad DN 500 ze sklolaminátu (šachta ŠS1) a v ul. 9. května na kanalizační potrubí DN 400 z PP </w:t>
      </w:r>
      <w:r w:rsidR="00EC2A8E">
        <w:t xml:space="preserve">SN10 </w:t>
      </w:r>
      <w:r>
        <w:t xml:space="preserve">v šachtě ŠS2. </w:t>
      </w:r>
      <w:r w:rsidR="00A65CED">
        <w:t>Zhotovitel je povinen pro napojení na stávající kanalizaci zpracovat harmonogram prací</w:t>
      </w:r>
      <w:r>
        <w:t xml:space="preserve"> a v dostatečném předstihu o tom informovat provozovatele Č</w:t>
      </w:r>
      <w:r w:rsidR="00CD6DA3">
        <w:t>EVAK</w:t>
      </w:r>
      <w:r>
        <w:t xml:space="preserve"> Tábor</w:t>
      </w:r>
      <w:r w:rsidR="00A34BFD">
        <w:t>.</w:t>
      </w:r>
    </w:p>
    <w:p w14:paraId="3480B971" w14:textId="77777777" w:rsidR="009C3D7C" w:rsidRDefault="009C3D7C" w:rsidP="005A5A75">
      <w:pPr>
        <w:spacing w:before="120"/>
      </w:pPr>
    </w:p>
    <w:p w14:paraId="124E58FB" w14:textId="4956FE1D" w:rsidR="009C3D7C" w:rsidRDefault="009C3D7C" w:rsidP="009C3D7C">
      <w:pPr>
        <w:pStyle w:val="Nadpis4"/>
      </w:pPr>
      <w:bookmarkStart w:id="47" w:name="_Toc90847153"/>
      <w:r>
        <w:t>Podmínky pro provizorní převádění odpadních vod</w:t>
      </w:r>
      <w:bookmarkEnd w:id="47"/>
      <w:r>
        <w:t xml:space="preserve"> </w:t>
      </w:r>
    </w:p>
    <w:p w14:paraId="3E1FF06D" w14:textId="77777777" w:rsidR="009C3D7C" w:rsidRPr="009C3D7C" w:rsidRDefault="009C3D7C" w:rsidP="009C3D7C">
      <w:r w:rsidRPr="009C3D7C">
        <w:t>Provizorní odvádění odpadních vod musí být zajištěno kontinuálně s možností převedení dešťových vod. Pokud bude zajišťováno pouze čerpáním, musí být zajištěna dostatečná kapacita čerpadel a musí být přítomen trvalý dohled.</w:t>
      </w:r>
    </w:p>
    <w:p w14:paraId="6B1B0D1A" w14:textId="77777777" w:rsidR="009C3D7C" w:rsidRPr="009C3D7C" w:rsidRDefault="009C3D7C" w:rsidP="009C3D7C"/>
    <w:p w14:paraId="6A5748E2" w14:textId="0B6CE1B1" w:rsidR="009C3D7C" w:rsidRPr="009C3D7C" w:rsidRDefault="009C3D7C" w:rsidP="009C3D7C">
      <w:r w:rsidRPr="009C3D7C">
        <w:t>Způsob provizorního odvádění OV bude odsouhlasen provozovatelem zápisem do SD, musí být zabráněno vnikání zeminy do kanalizace.</w:t>
      </w:r>
    </w:p>
    <w:p w14:paraId="295F851D" w14:textId="77777777" w:rsidR="009C3D7C" w:rsidRPr="009C3D7C" w:rsidRDefault="009C3D7C" w:rsidP="009C3D7C">
      <w:pPr>
        <w:ind w:left="426" w:hanging="426"/>
      </w:pPr>
    </w:p>
    <w:p w14:paraId="07FAF147" w14:textId="67A9F24C" w:rsidR="00EF6E68" w:rsidRDefault="00275AD8" w:rsidP="00275AD8">
      <w:pPr>
        <w:pStyle w:val="Nadpis2"/>
      </w:pPr>
      <w:bookmarkStart w:id="48" w:name="_Toc90847154"/>
      <w:r>
        <w:t>SO 02 Vodovod</w:t>
      </w:r>
      <w:bookmarkEnd w:id="48"/>
    </w:p>
    <w:p w14:paraId="4508EC1C" w14:textId="7A4448DD" w:rsidR="0092367A" w:rsidRPr="00BC0CCB" w:rsidRDefault="0092367A" w:rsidP="0092367A">
      <w:pPr>
        <w:spacing w:before="120"/>
      </w:pPr>
      <w:r w:rsidRPr="00BC0CCB">
        <w:t xml:space="preserve">Bude provedena výstavba nových vodovodních řadů, včetně </w:t>
      </w:r>
      <w:r>
        <w:t>přeložek</w:t>
      </w:r>
      <w:r w:rsidRPr="00BC0CCB">
        <w:t xml:space="preserve"> vodovodních přípojek k jednotlivým nemovitostem. Stávající potrubí (včetně všech armatur a podzemních hydrantů), které bude zastižené ve výkopu, bude vyjmuto. Potrubí mimo výkop bude zrušeno </w:t>
      </w:r>
      <w:r w:rsidR="00CD6DA3">
        <w:t>v místě přerušení zabetonováním</w:t>
      </w:r>
      <w:r w:rsidRPr="00BC0CCB">
        <w:t>, povrchové znaky budou demontovány.</w:t>
      </w:r>
    </w:p>
    <w:p w14:paraId="55FEEFDD" w14:textId="693B1F5D" w:rsidR="0092367A" w:rsidRDefault="0092367A" w:rsidP="0092367A">
      <w:pPr>
        <w:spacing w:before="120"/>
      </w:pPr>
      <w:r>
        <w:t>Přeložka</w:t>
      </w:r>
      <w:r w:rsidRPr="00BC0CCB">
        <w:t xml:space="preserve"> vodovodních řadů bude probíhat v pozměněné trase</w:t>
      </w:r>
      <w:r>
        <w:t xml:space="preserve"> – bude vymístěn ze soukromých pozemků do veřejně přístupných pozemků v ul. Pod Vrbou.</w:t>
      </w:r>
      <w:r w:rsidRPr="00BC0CCB">
        <w:t xml:space="preserve"> </w:t>
      </w:r>
    </w:p>
    <w:p w14:paraId="3044E0DB" w14:textId="1C2F1C10" w:rsidR="0092367A" w:rsidRPr="00BC0CCB" w:rsidRDefault="0092367A" w:rsidP="0092367A">
      <w:pPr>
        <w:spacing w:before="120"/>
      </w:pPr>
      <w:r w:rsidRPr="00BC0CCB">
        <w:t xml:space="preserve">Poloha podzemních sítí je vynesena do situace dle podkladů jejich správců. Výškově jsou sítě umístěny v podélných profilech vodovodů dle minimálního </w:t>
      </w:r>
      <w:proofErr w:type="gramStart"/>
      <w:r w:rsidRPr="00BC0CCB">
        <w:t>krytí - ČSN</w:t>
      </w:r>
      <w:proofErr w:type="gramEnd"/>
      <w:r w:rsidRPr="00BC0CCB">
        <w:t xml:space="preserve"> 73 6005. Při křížení vodovodu s podzemními sítěmi musí být dodržena minimální svislá vzdálenost mezi povrchy </w:t>
      </w:r>
      <w:r>
        <w:t xml:space="preserve">a při souběhu se sítěmi minimální vodorovná vzdálenost </w:t>
      </w:r>
      <w:r w:rsidRPr="00BC0CCB">
        <w:t xml:space="preserve">dle ČSN 73 6005. Reálné uložení potrubí v místech, kde je nový řad veden v trase stávajícího, bude probíhat dle posouzení na základě odkrytí skutečné trasy stávajícího potrubí, přípojek a křížení s ostatními IS, ale za předpokladu dodržení minimálního krytí 1,5m. V případě, že by tyto změny hloubek oproti podélným profilům vedly ke změnám sklonů potrubí, bude toto před zhotovením konzultováno s projektantem a případně se zváží jiné umístění hydrantů, či vzdušníků. </w:t>
      </w:r>
    </w:p>
    <w:p w14:paraId="21E51597" w14:textId="77777777" w:rsidR="0092367A" w:rsidRDefault="0092367A" w:rsidP="0092367A">
      <w:pPr>
        <w:spacing w:before="120"/>
      </w:pPr>
      <w:r>
        <w:t>Řady a přípojky budou pokládány do paženého výkopu.</w:t>
      </w:r>
    </w:p>
    <w:p w14:paraId="38B192C8" w14:textId="77777777" w:rsidR="0092367A" w:rsidRDefault="0092367A" w:rsidP="0092367A">
      <w:pPr>
        <w:spacing w:before="120"/>
      </w:pPr>
      <w:r w:rsidRPr="000D2EC2">
        <w:t>Dle geologické rešerše budou výkopy probíhat nad hladinou podzemní vody.</w:t>
      </w:r>
    </w:p>
    <w:p w14:paraId="5BE80A26" w14:textId="77777777" w:rsidR="0092367A" w:rsidRDefault="0092367A" w:rsidP="0092367A">
      <w:pPr>
        <w:spacing w:before="120"/>
      </w:pPr>
      <w:r w:rsidRPr="00350DDC">
        <w:t xml:space="preserve">Náhradní zásobování pitnou vodou bude prováděno položením potrubí pro náhradní zásobení na terén a napojením jednotlivých přípojek v daném úseku na toto potrubí. Potrubí náhradního zásobení bude na terénu chráněno </w:t>
      </w:r>
      <w:r>
        <w:t xml:space="preserve">tepelnou izolací a </w:t>
      </w:r>
      <w:r w:rsidRPr="00350DDC">
        <w:t xml:space="preserve">plechovým krytem. </w:t>
      </w:r>
    </w:p>
    <w:p w14:paraId="5E72A648" w14:textId="77777777" w:rsidR="00275AD8" w:rsidRDefault="00275AD8" w:rsidP="00275AD8">
      <w:pPr>
        <w:pStyle w:val="Nadpis3"/>
      </w:pPr>
      <w:bookmarkStart w:id="49" w:name="_Toc7790551"/>
      <w:bookmarkStart w:id="50" w:name="_Toc38527689"/>
      <w:bookmarkStart w:id="51" w:name="_Toc51831255"/>
      <w:bookmarkStart w:id="52" w:name="_Toc90847155"/>
      <w:r>
        <w:t xml:space="preserve">Technologický postup rušení starých </w:t>
      </w:r>
      <w:bookmarkEnd w:id="49"/>
      <w:r>
        <w:t>vodovodních řadů</w:t>
      </w:r>
      <w:bookmarkEnd w:id="50"/>
      <w:bookmarkEnd w:id="51"/>
      <w:bookmarkEnd w:id="52"/>
    </w:p>
    <w:p w14:paraId="6F6201CD" w14:textId="5ECC41F3" w:rsidR="00275AD8" w:rsidRPr="0093794A" w:rsidRDefault="00275AD8" w:rsidP="003C2EBA">
      <w:pPr>
        <w:pStyle w:val="Odstavecseseznamem"/>
        <w:numPr>
          <w:ilvl w:val="0"/>
          <w:numId w:val="21"/>
        </w:numPr>
        <w:spacing w:before="120" w:line="240" w:lineRule="auto"/>
      </w:pPr>
      <w:r>
        <w:t>v</w:t>
      </w:r>
      <w:r w:rsidRPr="0093794A">
        <w:t>ytyčení inženýrských sítí</w:t>
      </w:r>
      <w:r>
        <w:t>,</w:t>
      </w:r>
    </w:p>
    <w:p w14:paraId="1DEC1A06" w14:textId="5D0AEBC1" w:rsidR="00275AD8" w:rsidRDefault="00275AD8" w:rsidP="003C2EBA">
      <w:pPr>
        <w:numPr>
          <w:ilvl w:val="0"/>
          <w:numId w:val="21"/>
        </w:numPr>
      </w:pPr>
      <w:r>
        <w:t>vykopání jámy v místech na začátku a na konci úseku nového vodovodu, (v případě vedení nového vodovodu mimo stávající, budou tyto jámy umístěny na stávajícím vodovodu),</w:t>
      </w:r>
    </w:p>
    <w:p w14:paraId="05AF1819" w14:textId="07033B36" w:rsidR="00275AD8" w:rsidRDefault="00275AD8" w:rsidP="003C2EBA">
      <w:pPr>
        <w:numPr>
          <w:ilvl w:val="0"/>
          <w:numId w:val="21"/>
        </w:numPr>
      </w:pPr>
      <w:r>
        <w:t xml:space="preserve">provizorní propojení stávajícího vodovodu suchovodem, vedeným na terénu a napojení jednotlivých napojených nemovitostí provizorními přípojkami, </w:t>
      </w:r>
    </w:p>
    <w:p w14:paraId="293C283D" w14:textId="77777777" w:rsidR="00275AD8" w:rsidRPr="00AB247E" w:rsidRDefault="00275AD8" w:rsidP="003C2EBA">
      <w:pPr>
        <w:numPr>
          <w:ilvl w:val="0"/>
          <w:numId w:val="21"/>
        </w:numPr>
      </w:pPr>
      <w:r>
        <w:t>v</w:t>
      </w:r>
      <w:r w:rsidRPr="00AB247E">
        <w:t xml:space="preserve">ykopání rýhy v místě </w:t>
      </w:r>
      <w:r>
        <w:t>pokládky nových</w:t>
      </w:r>
      <w:r w:rsidRPr="00AB247E">
        <w:t xml:space="preserve"> úseků </w:t>
      </w:r>
      <w:r>
        <w:t>vodovodu</w:t>
      </w:r>
      <w:r w:rsidRPr="00AB247E">
        <w:t>,</w:t>
      </w:r>
    </w:p>
    <w:p w14:paraId="03E065A2" w14:textId="77777777" w:rsidR="00275AD8" w:rsidRDefault="00275AD8" w:rsidP="003C2EBA">
      <w:pPr>
        <w:numPr>
          <w:ilvl w:val="0"/>
          <w:numId w:val="21"/>
        </w:numPr>
      </w:pPr>
      <w:r>
        <w:t>zapažení výkopu,</w:t>
      </w:r>
    </w:p>
    <w:p w14:paraId="52A7B78A" w14:textId="77777777" w:rsidR="00275AD8" w:rsidRDefault="00275AD8" w:rsidP="003C2EBA">
      <w:pPr>
        <w:numPr>
          <w:ilvl w:val="0"/>
          <w:numId w:val="21"/>
        </w:numPr>
      </w:pPr>
      <w:r>
        <w:t>odstranění starého potrubí a armatur, pokud jsou ve výkopu,</w:t>
      </w:r>
    </w:p>
    <w:p w14:paraId="0739121C" w14:textId="639F21D0" w:rsidR="00275AD8" w:rsidRDefault="00275AD8" w:rsidP="003C2EBA">
      <w:pPr>
        <w:numPr>
          <w:ilvl w:val="0"/>
          <w:numId w:val="21"/>
        </w:numPr>
      </w:pPr>
      <w:r>
        <w:t xml:space="preserve">položení nového potrubí a armatur </w:t>
      </w:r>
      <w:r w:rsidRPr="0009550E">
        <w:t>a př</w:t>
      </w:r>
      <w:r>
        <w:t>i</w:t>
      </w:r>
      <w:r w:rsidRPr="0009550E">
        <w:t xml:space="preserve">pojení zastižených </w:t>
      </w:r>
      <w:r>
        <w:t xml:space="preserve">obnovovaných </w:t>
      </w:r>
      <w:r w:rsidRPr="0009550E">
        <w:t>přípojek</w:t>
      </w:r>
      <w:r>
        <w:t xml:space="preserve"> od jednotlivých nemovitostí</w:t>
      </w:r>
      <w:r w:rsidRPr="001E0CFA">
        <w:t xml:space="preserve"> </w:t>
      </w:r>
      <w:r w:rsidRPr="0009550E">
        <w:t>do nového potrubí</w:t>
      </w:r>
      <w:r w:rsidR="0092367A">
        <w:t>,</w:t>
      </w:r>
    </w:p>
    <w:p w14:paraId="33788202" w14:textId="6AE11415" w:rsidR="00275AD8" w:rsidRDefault="00275AD8" w:rsidP="003C2EBA">
      <w:pPr>
        <w:pStyle w:val="Odstavecseseznamem"/>
        <w:numPr>
          <w:ilvl w:val="0"/>
          <w:numId w:val="21"/>
        </w:numPr>
        <w:spacing w:line="240" w:lineRule="auto"/>
        <w:contextualSpacing w:val="0"/>
      </w:pPr>
      <w:r>
        <w:t xml:space="preserve">tlakové zkoušky (vodotěsnosti) vodovodu dle </w:t>
      </w:r>
      <w:r w:rsidRPr="00EF1DC0">
        <w:t>ČSN 75 5911</w:t>
      </w:r>
      <w:r w:rsidRPr="00BC0CCB">
        <w:rPr>
          <w:rFonts w:cs="Arial"/>
        </w:rPr>
        <w:t>5911 – „Tlakové zkoušky vodovodního a závlahového potrubí“</w:t>
      </w:r>
      <w:r w:rsidR="0092367A">
        <w:rPr>
          <w:rFonts w:cs="Arial"/>
        </w:rPr>
        <w:t>,</w:t>
      </w:r>
    </w:p>
    <w:p w14:paraId="3120454B" w14:textId="77777777" w:rsidR="00275AD8" w:rsidRDefault="00275AD8" w:rsidP="003C2EBA">
      <w:pPr>
        <w:pStyle w:val="Odstavecseseznamem"/>
        <w:numPr>
          <w:ilvl w:val="0"/>
          <w:numId w:val="21"/>
        </w:numPr>
        <w:spacing w:line="240" w:lineRule="auto"/>
        <w:contextualSpacing w:val="0"/>
      </w:pPr>
      <w:r>
        <w:t>zaměření skutečného provedení,</w:t>
      </w:r>
    </w:p>
    <w:p w14:paraId="3E0F1B6C" w14:textId="77777777" w:rsidR="00275AD8" w:rsidRDefault="00275AD8" w:rsidP="003C2EBA">
      <w:pPr>
        <w:numPr>
          <w:ilvl w:val="0"/>
          <w:numId w:val="21"/>
        </w:numPr>
      </w:pPr>
      <w:r>
        <w:t>zasypání a zhutnění výkopu,</w:t>
      </w:r>
    </w:p>
    <w:p w14:paraId="649BDB85" w14:textId="5646BE1D" w:rsidR="00275AD8" w:rsidRDefault="00275AD8" w:rsidP="003C2EBA">
      <w:pPr>
        <w:numPr>
          <w:ilvl w:val="0"/>
          <w:numId w:val="21"/>
        </w:numPr>
      </w:pPr>
      <w:r>
        <w:t>odpojení provizorního suchovodu a přepojení nového vodovodu,</w:t>
      </w:r>
    </w:p>
    <w:p w14:paraId="3747102B" w14:textId="099737C6" w:rsidR="0037663C" w:rsidRPr="0009550E" w:rsidRDefault="0037663C" w:rsidP="0037663C">
      <w:pPr>
        <w:pStyle w:val="Odstavecseseznamem"/>
        <w:numPr>
          <w:ilvl w:val="0"/>
          <w:numId w:val="21"/>
        </w:numPr>
        <w:spacing w:line="240" w:lineRule="auto"/>
        <w:contextualSpacing w:val="0"/>
      </w:pPr>
      <w:r>
        <w:t>proplach a de</w:t>
      </w:r>
      <w:r w:rsidR="00271370">
        <w:t>z</w:t>
      </w:r>
      <w:r>
        <w:t>infekce vodovodního potrubí,</w:t>
      </w:r>
    </w:p>
    <w:p w14:paraId="4A415CA0" w14:textId="77777777" w:rsidR="00275AD8" w:rsidRDefault="00275AD8" w:rsidP="003C2EBA">
      <w:pPr>
        <w:numPr>
          <w:ilvl w:val="0"/>
          <w:numId w:val="21"/>
        </w:numPr>
      </w:pPr>
      <w:r>
        <w:t>uvedení vodovodu do provozu,</w:t>
      </w:r>
    </w:p>
    <w:p w14:paraId="488B41C3" w14:textId="1DA8F50C" w:rsidR="00275AD8" w:rsidRDefault="00275AD8" w:rsidP="003C2EBA">
      <w:pPr>
        <w:numPr>
          <w:ilvl w:val="0"/>
          <w:numId w:val="21"/>
        </w:numPr>
      </w:pPr>
      <w:r>
        <w:t>uvedení komunikac</w:t>
      </w:r>
      <w:r w:rsidR="00DA5345">
        <w:t>í a dotčených pozemků</w:t>
      </w:r>
      <w:r>
        <w:t xml:space="preserve"> do původního stavu</w:t>
      </w:r>
      <w:r w:rsidR="00DA5345">
        <w:t xml:space="preserve"> (zásyp, osetí travním semenem, obnova betonové dlažby apod.)</w:t>
      </w:r>
      <w:r>
        <w:t>.</w:t>
      </w:r>
    </w:p>
    <w:p w14:paraId="340CDC1A" w14:textId="6C649867" w:rsidR="00CD6DA3" w:rsidRDefault="00CD6DA3" w:rsidP="00CD6DA3"/>
    <w:p w14:paraId="701FCF60" w14:textId="0F59E1EA" w:rsidR="00CD6DA3" w:rsidRDefault="00CD6DA3" w:rsidP="00CD6DA3">
      <w:pPr>
        <w:spacing w:before="120"/>
        <w:rPr>
          <w:u w:val="single"/>
        </w:rPr>
      </w:pPr>
      <w:r w:rsidRPr="00EC2A8E">
        <w:rPr>
          <w:u w:val="single"/>
        </w:rPr>
        <w:lastRenderedPageBreak/>
        <w:t>Zhotovitel je povinen před zrušením řadu nebo přípojky prověřit, že na tento řad nebo přípojku již není napojena žádná nemovitost.</w:t>
      </w:r>
    </w:p>
    <w:p w14:paraId="063C8C21" w14:textId="77777777" w:rsidR="009C3D7C" w:rsidRPr="00EC2A8E" w:rsidRDefault="009C3D7C" w:rsidP="00CD6DA3">
      <w:pPr>
        <w:spacing w:before="120"/>
        <w:rPr>
          <w:u w:val="single"/>
        </w:rPr>
      </w:pPr>
    </w:p>
    <w:p w14:paraId="46C63252" w14:textId="206D71C4" w:rsidR="009C3D7C" w:rsidRPr="00D149F5" w:rsidRDefault="009C3D7C" w:rsidP="009C3D7C">
      <w:pPr>
        <w:pStyle w:val="Nadpis4"/>
      </w:pPr>
      <w:bookmarkStart w:id="53" w:name="_Toc90847156"/>
      <w:r>
        <w:t>Přeložka vodovodu</w:t>
      </w:r>
      <w:bookmarkEnd w:id="53"/>
    </w:p>
    <w:p w14:paraId="3C855978" w14:textId="77777777" w:rsidR="009C3D7C" w:rsidRDefault="009C3D7C" w:rsidP="009C3D7C">
      <w:pPr>
        <w:spacing w:line="276" w:lineRule="auto"/>
      </w:pPr>
      <w:r w:rsidRPr="00D149F5">
        <w:t>Dle geologické rešerše by měly výkopy probíhat nad hladinou podzemní vody.</w:t>
      </w:r>
    </w:p>
    <w:p w14:paraId="62C616BA" w14:textId="5F4607CD" w:rsidR="009C3D7C" w:rsidRDefault="009C3D7C" w:rsidP="009C3D7C">
      <w:pPr>
        <w:spacing w:before="120" w:line="276" w:lineRule="auto"/>
      </w:pPr>
      <w:r>
        <w:t xml:space="preserve">Stávající stav: jedná se o vodovodní řady vedené v soukromých pozemcích mezi soukromými nemovitostmi bez možnosti příjezdu mechanizace po zpevněných plochách (vede přes soukromé zahrady). Vodovodní řady jsou profilu </w:t>
      </w:r>
      <w:r w:rsidR="0016166D">
        <w:t>DN 110 a sdruženými vodovodními</w:t>
      </w:r>
      <w:r>
        <w:t xml:space="preserve"> přípojkami. </w:t>
      </w:r>
      <w:r w:rsidR="0016166D">
        <w:t>Přeložka vodovodů</w:t>
      </w:r>
      <w:r>
        <w:t xml:space="preserve"> je prováděna především kvůli velkému stáří </w:t>
      </w:r>
      <w:r w:rsidR="0016166D">
        <w:t xml:space="preserve">stávajících řadů </w:t>
      </w:r>
      <w:r>
        <w:t xml:space="preserve">a sdružených </w:t>
      </w:r>
      <w:r w:rsidR="0016166D">
        <w:t>vodovodních</w:t>
      </w:r>
      <w:r>
        <w:t xml:space="preserve"> přípojek vedených přes soukromé pozemky</w:t>
      </w:r>
      <w:r w:rsidR="0016166D">
        <w:t>,</w:t>
      </w:r>
      <w:r>
        <w:t xml:space="preserve"> což neodpovídá současné legislativě. </w:t>
      </w:r>
    </w:p>
    <w:p w14:paraId="6462B802" w14:textId="09435371" w:rsidR="009C3D7C" w:rsidRDefault="0016166D" w:rsidP="009C3D7C">
      <w:pPr>
        <w:spacing w:before="120" w:line="276" w:lineRule="auto"/>
      </w:pPr>
      <w:r>
        <w:t xml:space="preserve">Přeložka vodovodu </w:t>
      </w:r>
      <w:r w:rsidR="009C3D7C">
        <w:t>(SO 0</w:t>
      </w:r>
      <w:r>
        <w:t>2</w:t>
      </w:r>
      <w:r w:rsidR="009C3D7C">
        <w:t xml:space="preserve">), spočívá ve výměně stávajícího potrubí a </w:t>
      </w:r>
      <w:r>
        <w:t>armatur</w:t>
      </w:r>
      <w:r w:rsidR="009C3D7C">
        <w:t xml:space="preserve"> za nové a přepojení </w:t>
      </w:r>
      <w:r>
        <w:t>vodovodních</w:t>
      </w:r>
      <w:r w:rsidR="009C3D7C">
        <w:t xml:space="preserve"> přípojek tak, aby každý objekt měl samostatnou přípojku. Nalezené, prokazatelně uzavřené </w:t>
      </w:r>
      <w:r>
        <w:t>vodovodní</w:t>
      </w:r>
      <w:r w:rsidR="009C3D7C">
        <w:t xml:space="preserve"> přípojky budou zrušené.</w:t>
      </w:r>
    </w:p>
    <w:p w14:paraId="3A3A07C8" w14:textId="13D59905" w:rsidR="009C3D7C" w:rsidRDefault="009C3D7C" w:rsidP="009C3D7C">
      <w:pPr>
        <w:spacing w:before="120" w:line="276" w:lineRule="auto"/>
      </w:pPr>
      <w:r>
        <w:t>Nov</w:t>
      </w:r>
      <w:r w:rsidR="0016166D">
        <w:t>ý</w:t>
      </w:r>
      <w:r>
        <w:t xml:space="preserve"> </w:t>
      </w:r>
      <w:r w:rsidR="0016166D">
        <w:t>vodovodní řad bude veden v souběhu s kanalizační stokou v ulici Pod Vrbou.</w:t>
      </w:r>
      <w:r>
        <w:t xml:space="preserve"> </w:t>
      </w:r>
    </w:p>
    <w:p w14:paraId="7B5E055F" w14:textId="77777777" w:rsidR="009C3D7C" w:rsidRDefault="009C3D7C" w:rsidP="009C3D7C">
      <w:pPr>
        <w:pStyle w:val="Nadpis4"/>
      </w:pPr>
      <w:bookmarkStart w:id="54" w:name="_Toc90847157"/>
      <w:r>
        <w:t>Dimenze napojovacích míst</w:t>
      </w:r>
      <w:bookmarkEnd w:id="54"/>
    </w:p>
    <w:p w14:paraId="65049676" w14:textId="77777777" w:rsidR="009F2C78" w:rsidRDefault="009C3D7C" w:rsidP="009C3D7C">
      <w:pPr>
        <w:spacing w:before="120"/>
      </w:pPr>
      <w:r>
        <w:t xml:space="preserve">Stavba se bude napojovat </w:t>
      </w:r>
      <w:r w:rsidR="009F2C78">
        <w:t>v křížení s</w:t>
      </w:r>
      <w:r>
        <w:t xml:space="preserve"> ul. Okružní na stávající </w:t>
      </w:r>
      <w:r w:rsidR="009F2C78">
        <w:t xml:space="preserve">vodovodní </w:t>
      </w:r>
      <w:r>
        <w:t xml:space="preserve">řad </w:t>
      </w:r>
      <w:r w:rsidR="009F2C78">
        <w:t xml:space="preserve">PE </w:t>
      </w:r>
      <w:r>
        <w:t xml:space="preserve">DN </w:t>
      </w:r>
      <w:r w:rsidR="009F2C78">
        <w:t>110. Na jižním okraji ulice Pod Vrbou je vodovodní řad veden přes ulici 9. května až na pozemek 210/69, kde se napojuje na stávající vodovodní řad DN 110 vedoucí k objektu Základní školy. Přeložkou vodovodu dojde k </w:t>
      </w:r>
      <w:proofErr w:type="spellStart"/>
      <w:r w:rsidR="009F2C78">
        <w:t>zokruhování</w:t>
      </w:r>
      <w:proofErr w:type="spellEnd"/>
      <w:r w:rsidR="009F2C78">
        <w:t xml:space="preserve"> vodovodní sítě.</w:t>
      </w:r>
    </w:p>
    <w:p w14:paraId="6100F476" w14:textId="7C0D1BE8" w:rsidR="009C3D7C" w:rsidRDefault="009C3D7C" w:rsidP="009C3D7C">
      <w:pPr>
        <w:spacing w:before="120"/>
      </w:pPr>
      <w:r>
        <w:t>Zhotovitel je povinen pro napojení na stávající kanalizaci zpracovat harmonogram prací a v dostatečném předstihu o tom informovat provozovatele ČEVAK Tábor.</w:t>
      </w:r>
    </w:p>
    <w:p w14:paraId="7CAF42E2" w14:textId="77777777" w:rsidR="009C3D7C" w:rsidRDefault="009C3D7C" w:rsidP="009C3D7C">
      <w:pPr>
        <w:spacing w:before="120"/>
      </w:pPr>
    </w:p>
    <w:p w14:paraId="6AA5C725" w14:textId="330799D3" w:rsidR="009C3D7C" w:rsidRDefault="009C3D7C" w:rsidP="009C3D7C">
      <w:pPr>
        <w:pStyle w:val="Nadpis4"/>
      </w:pPr>
      <w:bookmarkStart w:id="55" w:name="_Toc90847158"/>
      <w:r>
        <w:t xml:space="preserve">Podmínky pro </w:t>
      </w:r>
      <w:r w:rsidR="009F2C78">
        <w:t>náhradní zásobení vodou</w:t>
      </w:r>
      <w:bookmarkEnd w:id="55"/>
      <w:r>
        <w:t xml:space="preserve"> </w:t>
      </w:r>
    </w:p>
    <w:p w14:paraId="2E187E27" w14:textId="77777777" w:rsidR="009F2C78" w:rsidRPr="0033290E" w:rsidRDefault="009F2C78" w:rsidP="0033290E">
      <w:pPr>
        <w:pStyle w:val="Odstavecseseznamem"/>
        <w:numPr>
          <w:ilvl w:val="0"/>
          <w:numId w:val="25"/>
        </w:numPr>
        <w:spacing w:before="120"/>
      </w:pPr>
      <w:r w:rsidRPr="0033290E">
        <w:t>Odstávky na vodovodu musí být pouze krátkodobého charakteru (v rámci jednoho dne) za účelem přepojování nových vodovodů. Odstávky musí být nahlášeny provozovateli s předstihem min 16 dnů, náklady spojené s náhradním zásobením a manipulací na vodovodu hradí zhotovitel.</w:t>
      </w:r>
    </w:p>
    <w:p w14:paraId="7CAC6A5E" w14:textId="0AF2021F" w:rsidR="009F2C78" w:rsidRPr="0033290E" w:rsidRDefault="009F2C78" w:rsidP="0033290E">
      <w:pPr>
        <w:spacing w:before="120"/>
      </w:pPr>
      <w:r w:rsidRPr="0033290E">
        <w:t>Po dobu výstavby musí být zajištěná dodávka pitné vody pro stávající odběratele pitné vody některým z</w:t>
      </w:r>
      <w:r w:rsidR="0033290E">
        <w:t xml:space="preserve"> následujících</w:t>
      </w:r>
      <w:r w:rsidRPr="0033290E">
        <w:t xml:space="preserve"> způsobů: </w:t>
      </w:r>
    </w:p>
    <w:p w14:paraId="7D798DEF" w14:textId="4F8D1C59" w:rsidR="009F2C78" w:rsidRPr="0033290E" w:rsidRDefault="009F2C78" w:rsidP="0033290E">
      <w:pPr>
        <w:pStyle w:val="Odstavecseseznamem"/>
        <w:numPr>
          <w:ilvl w:val="1"/>
          <w:numId w:val="25"/>
        </w:numPr>
        <w:spacing w:before="120"/>
        <w:ind w:left="709" w:hanging="283"/>
      </w:pPr>
      <w:r w:rsidRPr="0033290E">
        <w:t>Stávajícím vodovodem</w:t>
      </w:r>
      <w:r w:rsidR="0033290E">
        <w:t>,</w:t>
      </w:r>
    </w:p>
    <w:p w14:paraId="3B46F858" w14:textId="77A7EAA2" w:rsidR="009F2C78" w:rsidRPr="0033290E" w:rsidRDefault="0033290E" w:rsidP="0033290E">
      <w:pPr>
        <w:pStyle w:val="Odstavecseseznamem"/>
        <w:numPr>
          <w:ilvl w:val="1"/>
          <w:numId w:val="25"/>
        </w:numPr>
        <w:spacing w:before="120"/>
        <w:ind w:left="709" w:hanging="283"/>
      </w:pPr>
      <w:r>
        <w:t>n</w:t>
      </w:r>
      <w:r w:rsidR="009F2C78" w:rsidRPr="0033290E">
        <w:t>ovým vodovodem přepojeným na stávající vodovod a přípojky</w:t>
      </w:r>
      <w:r>
        <w:t>,</w:t>
      </w:r>
    </w:p>
    <w:p w14:paraId="2CB21ED0" w14:textId="13D65915" w:rsidR="009F2C78" w:rsidRPr="0033290E" w:rsidRDefault="0033290E" w:rsidP="0033290E">
      <w:pPr>
        <w:pStyle w:val="Odstavecseseznamem"/>
        <w:numPr>
          <w:ilvl w:val="1"/>
          <w:numId w:val="25"/>
        </w:numPr>
        <w:spacing w:before="120"/>
        <w:ind w:left="709" w:hanging="283"/>
      </w:pPr>
      <w:r>
        <w:t>p</w:t>
      </w:r>
      <w:r w:rsidR="009F2C78" w:rsidRPr="0033290E">
        <w:t>rovizorním povrchovým rozvodem vody přepojeným na funkční vodovod a na přípojky</w:t>
      </w:r>
      <w:r>
        <w:t>,</w:t>
      </w:r>
      <w:r w:rsidR="009F2C78" w:rsidRPr="0033290E">
        <w:t xml:space="preserve"> </w:t>
      </w:r>
    </w:p>
    <w:p w14:paraId="4854D90B" w14:textId="0614BBF2" w:rsidR="009F2C78" w:rsidRPr="0033290E" w:rsidRDefault="0033290E" w:rsidP="0033290E">
      <w:pPr>
        <w:pStyle w:val="Odstavecseseznamem"/>
        <w:numPr>
          <w:ilvl w:val="1"/>
          <w:numId w:val="25"/>
        </w:numPr>
        <w:spacing w:before="120"/>
        <w:ind w:left="709" w:hanging="283"/>
      </w:pPr>
      <w:r>
        <w:t>j</w:t>
      </w:r>
      <w:r w:rsidR="009F2C78" w:rsidRPr="0033290E">
        <w:t>iným náhradním zásobováním (cisterny, nebo výtokové stojany …)</w:t>
      </w:r>
    </w:p>
    <w:p w14:paraId="7A175FC5" w14:textId="77777777" w:rsidR="009F2C78" w:rsidRPr="0033290E" w:rsidRDefault="009F2C78" w:rsidP="0033290E">
      <w:pPr>
        <w:spacing w:before="120"/>
      </w:pPr>
      <w:r w:rsidRPr="0033290E">
        <w:t>Před uvedením nových, popř. provizorních vodovodů do provozu budou provedeny rozbory pitné vody. Uvedení do provozu bude odsouhlaseno provozovatelem zápisem do SD.</w:t>
      </w:r>
    </w:p>
    <w:p w14:paraId="6A378D48" w14:textId="77777777" w:rsidR="00CD6DA3" w:rsidRDefault="00CD6DA3" w:rsidP="00CD6DA3"/>
    <w:p w14:paraId="4E30D685" w14:textId="77777777" w:rsidR="00A34BFD" w:rsidRPr="00BC0CCB" w:rsidRDefault="00A34BFD" w:rsidP="00A34BFD">
      <w:pPr>
        <w:pStyle w:val="Nadpis2"/>
        <w:numPr>
          <w:ilvl w:val="1"/>
          <w:numId w:val="1"/>
        </w:numPr>
        <w:spacing w:line="276" w:lineRule="auto"/>
        <w:ind w:left="578" w:hanging="578"/>
      </w:pPr>
      <w:bookmarkStart w:id="56" w:name="_Toc13139595"/>
      <w:bookmarkStart w:id="57" w:name="_Toc13653542"/>
      <w:bookmarkStart w:id="58" w:name="_Toc50132033"/>
      <w:bookmarkStart w:id="59" w:name="_Toc90847159"/>
      <w:r w:rsidRPr="00BC0CCB">
        <w:t>Přípravné práce</w:t>
      </w:r>
      <w:bookmarkEnd w:id="56"/>
      <w:bookmarkEnd w:id="57"/>
      <w:bookmarkEnd w:id="58"/>
      <w:bookmarkEnd w:id="59"/>
    </w:p>
    <w:p w14:paraId="42A29A16" w14:textId="37826855" w:rsidR="00A34BFD" w:rsidRDefault="00A34BFD" w:rsidP="005A5A75">
      <w:pPr>
        <w:spacing w:before="120" w:line="276" w:lineRule="auto"/>
        <w:rPr>
          <w:rFonts w:cs="Arial"/>
        </w:rPr>
      </w:pPr>
      <w:r w:rsidRPr="00BC0CCB">
        <w:rPr>
          <w:rFonts w:cs="Arial"/>
        </w:rPr>
        <w:t xml:space="preserve">Před zahájením zemních prací musí být v terénu přesně vytyčeny všechny podzemní sítě včetně přípojek. Před zahájením výkopových prací v jednotlivých úsecích </w:t>
      </w:r>
      <w:r w:rsidR="008F1D48">
        <w:rPr>
          <w:rFonts w:cs="Arial"/>
        </w:rPr>
        <w:t>bude</w:t>
      </w:r>
      <w:r w:rsidRPr="00BC0CCB">
        <w:rPr>
          <w:rFonts w:cs="Arial"/>
        </w:rPr>
        <w:t xml:space="preserve"> prov</w:t>
      </w:r>
      <w:r w:rsidR="008F1D48">
        <w:rPr>
          <w:rFonts w:cs="Arial"/>
        </w:rPr>
        <w:t>edena</w:t>
      </w:r>
      <w:r w:rsidRPr="00BC0CCB">
        <w:rPr>
          <w:rFonts w:cs="Arial"/>
        </w:rPr>
        <w:t xml:space="preserve"> </w:t>
      </w:r>
      <w:r w:rsidRPr="00756367">
        <w:rPr>
          <w:rFonts w:cs="Arial"/>
        </w:rPr>
        <w:t>pasportizac</w:t>
      </w:r>
      <w:r w:rsidR="008F1D48">
        <w:rPr>
          <w:rFonts w:cs="Arial"/>
        </w:rPr>
        <w:t>e</w:t>
      </w:r>
      <w:r w:rsidRPr="00756367">
        <w:rPr>
          <w:rFonts w:cs="Arial"/>
        </w:rPr>
        <w:t xml:space="preserve"> </w:t>
      </w:r>
      <w:r w:rsidRPr="00756367">
        <w:rPr>
          <w:rFonts w:cs="Arial"/>
        </w:rPr>
        <w:lastRenderedPageBreak/>
        <w:t>místních studní (výšk</w:t>
      </w:r>
      <w:r w:rsidR="008F1D48">
        <w:rPr>
          <w:rFonts w:cs="Arial"/>
        </w:rPr>
        <w:t>a</w:t>
      </w:r>
      <w:r w:rsidRPr="00756367">
        <w:rPr>
          <w:rFonts w:cs="Arial"/>
        </w:rPr>
        <w:t xml:space="preserve"> hladiny a kvalit</w:t>
      </w:r>
      <w:r w:rsidR="008F1D48">
        <w:rPr>
          <w:rFonts w:cs="Arial"/>
        </w:rPr>
        <w:t>a</w:t>
      </w:r>
      <w:r w:rsidRPr="00756367">
        <w:rPr>
          <w:rFonts w:cs="Arial"/>
        </w:rPr>
        <w:t xml:space="preserve"> vody).</w:t>
      </w:r>
      <w:r>
        <w:rPr>
          <w:rFonts w:cs="Arial"/>
        </w:rPr>
        <w:t xml:space="preserve"> Rovněž se doporučuje provést dokumentaci stávajícího stavu objektů nacházejících se v blízkosti stavby. </w:t>
      </w:r>
      <w:r w:rsidRPr="00BC0CCB">
        <w:rPr>
          <w:rFonts w:cs="Arial"/>
        </w:rPr>
        <w:t xml:space="preserve">Je nutné také </w:t>
      </w:r>
      <w:r>
        <w:rPr>
          <w:rFonts w:cs="Arial"/>
        </w:rPr>
        <w:t>zajistit ochranu stromů</w:t>
      </w:r>
      <w:r w:rsidRPr="00BC0CCB">
        <w:rPr>
          <w:rFonts w:cs="Arial"/>
        </w:rPr>
        <w:t xml:space="preserve"> </w:t>
      </w:r>
      <w:r>
        <w:rPr>
          <w:rFonts w:cs="Arial"/>
        </w:rPr>
        <w:t xml:space="preserve">a </w:t>
      </w:r>
      <w:r w:rsidRPr="00BC0CCB">
        <w:rPr>
          <w:rFonts w:cs="Arial"/>
        </w:rPr>
        <w:t>provést zajištění okolních staveb, či zařízení, jejich</w:t>
      </w:r>
      <w:r>
        <w:rPr>
          <w:rFonts w:cs="Arial"/>
        </w:rPr>
        <w:t>ž statika by mohla být ohrožena.</w:t>
      </w:r>
    </w:p>
    <w:p w14:paraId="72FE1BCD" w14:textId="76E4C57A" w:rsidR="00A34BFD" w:rsidRPr="00BC0CCB" w:rsidRDefault="00A34BFD" w:rsidP="005A5A75">
      <w:pPr>
        <w:spacing w:before="120" w:line="276" w:lineRule="auto"/>
        <w:rPr>
          <w:rFonts w:cs="Arial"/>
        </w:rPr>
      </w:pPr>
      <w:r w:rsidRPr="00BC0CCB">
        <w:rPr>
          <w:rFonts w:cs="Arial"/>
        </w:rPr>
        <w:t>Výstavba bude probíhat ve veřejn</w:t>
      </w:r>
      <w:r>
        <w:rPr>
          <w:rFonts w:cs="Arial"/>
        </w:rPr>
        <w:t>é</w:t>
      </w:r>
      <w:r w:rsidRPr="00BC0CCB">
        <w:rPr>
          <w:rFonts w:cs="Arial"/>
        </w:rPr>
        <w:t xml:space="preserve"> komunikac</w:t>
      </w:r>
      <w:r>
        <w:rPr>
          <w:rFonts w:cs="Arial"/>
        </w:rPr>
        <w:t xml:space="preserve">i </w:t>
      </w:r>
      <w:r w:rsidRPr="00BC0CCB">
        <w:rPr>
          <w:rFonts w:cs="Arial"/>
        </w:rPr>
        <w:t>a před zahájením výstavby jednotlivých úseků musí být provedeno a schváleno dopravní opatření. Po dobu trvání stavby musí být dodržována čistota zasažených komunikací a v maximální míře omezeny negativní vlivy výstavby na životní prostředí (omezení hlučnosti a prašnosti v obytné části, ochrana stromů a jiných objektů v blízkosti stavby apod.). Je nutné zajistit technickými a organizačními opatřeními, aby během stavební činnosti v době od 7.00 do 21.00 hod. nebyl překročen hygienický limit hluku </w:t>
      </w:r>
      <w:proofErr w:type="spellStart"/>
      <w:proofErr w:type="gramStart"/>
      <w:r w:rsidRPr="00BC0CCB">
        <w:rPr>
          <w:rFonts w:cs="Arial"/>
        </w:rPr>
        <w:t>L</w:t>
      </w:r>
      <w:r w:rsidRPr="00BC0CCB">
        <w:rPr>
          <w:rFonts w:cs="Arial"/>
          <w:vertAlign w:val="subscript"/>
        </w:rPr>
        <w:t>Aeq,T</w:t>
      </w:r>
      <w:proofErr w:type="spellEnd"/>
      <w:proofErr w:type="gramEnd"/>
      <w:r w:rsidRPr="00BC0CCB">
        <w:rPr>
          <w:rFonts w:cs="Arial"/>
        </w:rPr>
        <w:t xml:space="preserve"> 65 dB ve venkovním chráněném prostoru staveb.</w:t>
      </w:r>
    </w:p>
    <w:p w14:paraId="197D7133" w14:textId="108C9C8D" w:rsidR="00A34BFD" w:rsidRDefault="00A34BFD" w:rsidP="005A5A75">
      <w:pPr>
        <w:spacing w:before="120" w:line="276" w:lineRule="auto"/>
        <w:rPr>
          <w:rFonts w:cs="Arial"/>
        </w:rPr>
      </w:pPr>
      <w:r w:rsidRPr="00BC0CCB">
        <w:rPr>
          <w:rFonts w:cs="Arial"/>
        </w:rPr>
        <w:t xml:space="preserve">Po dobu výstavby musí být zabezpečen přístup obyvatel k obydlím a v naléhavých případech průjezd po staveništní komunikaci, hlavně pro vozidla IZS a hasičů. </w:t>
      </w:r>
    </w:p>
    <w:p w14:paraId="37279CA9" w14:textId="77777777" w:rsidR="00A34BFD" w:rsidRPr="00BC0CCB" w:rsidRDefault="00A34BFD" w:rsidP="00A34BFD">
      <w:pPr>
        <w:pStyle w:val="Nadpis2"/>
        <w:numPr>
          <w:ilvl w:val="1"/>
          <w:numId w:val="1"/>
        </w:numPr>
        <w:spacing w:line="276" w:lineRule="auto"/>
        <w:ind w:left="578" w:hanging="578"/>
      </w:pPr>
      <w:bookmarkStart w:id="60" w:name="_Toc295290928"/>
      <w:bookmarkStart w:id="61" w:name="_Toc377655802"/>
      <w:bookmarkStart w:id="62" w:name="_Toc8916477"/>
      <w:bookmarkStart w:id="63" w:name="_Toc50132034"/>
      <w:bookmarkStart w:id="64" w:name="_Toc90847160"/>
      <w:r w:rsidRPr="00BC0CCB">
        <w:t>Doprava</w:t>
      </w:r>
      <w:bookmarkEnd w:id="60"/>
      <w:bookmarkEnd w:id="61"/>
      <w:bookmarkEnd w:id="62"/>
      <w:bookmarkEnd w:id="63"/>
      <w:bookmarkEnd w:id="64"/>
    </w:p>
    <w:p w14:paraId="05B1D2A5" w14:textId="21D07491" w:rsidR="00A34BFD" w:rsidRDefault="00A34BFD" w:rsidP="005A5A75">
      <w:pPr>
        <w:spacing w:before="120" w:line="276" w:lineRule="auto"/>
      </w:pPr>
      <w:r w:rsidRPr="00BC0CCB">
        <w:t xml:space="preserve">Po celou dobu výstavby musí být účinným způsobem udržován bezpečný stav pracovních ploch i přístupových komunikací na staveništi (pracovišti). Při výstavbě se jedná především o dopravu stavebního materiálu a zemin. Zhotovitel v rámci své dodávky zajistí </w:t>
      </w:r>
      <w:r w:rsidRPr="00BC0CCB">
        <w:rPr>
          <w:bCs/>
        </w:rPr>
        <w:t xml:space="preserve">v dostatečném předstihu (min. 1 měsíc před zahájením stavby) </w:t>
      </w:r>
      <w:r w:rsidRPr="00BC0CCB">
        <w:t>činnosti spojené s vypracováním a projednáním návrhu dopravního řešení tak, aby dopravní řešení odpovídalo současné situaci příjezdu ke staveništi. Aktualizovaný návrh dopravního řešení bude sloužit jako příloha k žádosti o zvláštní užívání komunikací.</w:t>
      </w:r>
    </w:p>
    <w:p w14:paraId="11EAAFDA" w14:textId="15DAE9EF" w:rsidR="00A34BFD" w:rsidRDefault="00A34BFD" w:rsidP="005A5A75">
      <w:pPr>
        <w:spacing w:before="120" w:line="276" w:lineRule="auto"/>
      </w:pPr>
      <w:r w:rsidRPr="00BC0CCB">
        <w:t xml:space="preserve">Dopravní řešení stavby bude projednáno s příslušným Dopravním inspektorátem Policie ČR, příslušným správním orgánem a rovněž s dotčenými provozovateli hromadné dopravy. </w:t>
      </w:r>
    </w:p>
    <w:p w14:paraId="635C1299" w14:textId="77777777" w:rsidR="00A34BFD" w:rsidRPr="005A5A75" w:rsidRDefault="00A34BFD" w:rsidP="00A34BFD">
      <w:pPr>
        <w:pStyle w:val="Nadpis2"/>
        <w:numPr>
          <w:ilvl w:val="1"/>
          <w:numId w:val="1"/>
        </w:numPr>
        <w:spacing w:line="276" w:lineRule="auto"/>
        <w:ind w:left="578" w:hanging="578"/>
      </w:pPr>
      <w:bookmarkStart w:id="65" w:name="_Toc8916476"/>
      <w:bookmarkStart w:id="66" w:name="_Toc50132035"/>
      <w:bookmarkStart w:id="67" w:name="_Toc90847161"/>
      <w:r w:rsidRPr="005A5A75">
        <w:t>Zemní práce</w:t>
      </w:r>
      <w:bookmarkEnd w:id="65"/>
      <w:bookmarkEnd w:id="66"/>
      <w:bookmarkEnd w:id="67"/>
    </w:p>
    <w:p w14:paraId="5E4267E6" w14:textId="77777777" w:rsidR="00A34BFD" w:rsidRPr="00A34BFD" w:rsidRDefault="00A34BFD" w:rsidP="00D5034C">
      <w:pPr>
        <w:spacing w:before="120" w:line="276" w:lineRule="auto"/>
        <w:rPr>
          <w:rFonts w:cs="Arial"/>
        </w:rPr>
      </w:pPr>
      <w:r w:rsidRPr="00A34BFD">
        <w:rPr>
          <w:rFonts w:cs="Arial"/>
        </w:rPr>
        <w:t>Výkopy budou podle výsledků geologické rešerše probíhat nad hladinou podzemní vody.</w:t>
      </w:r>
    </w:p>
    <w:p w14:paraId="641B4DDE" w14:textId="2127883E" w:rsidR="00A34BFD" w:rsidRPr="00D5034C" w:rsidRDefault="003F4479" w:rsidP="00D5034C">
      <w:pPr>
        <w:spacing w:before="120"/>
      </w:pPr>
      <w:r w:rsidRPr="00D5034C">
        <w:t>Plastové</w:t>
      </w:r>
      <w:r w:rsidR="00A34BFD" w:rsidRPr="00D5034C">
        <w:t xml:space="preserve"> potrubí bude uloženo v otevřeném výkopu do pažené rýhy</w:t>
      </w:r>
      <w:r w:rsidR="005A5A75" w:rsidRPr="00D5034C">
        <w:t>.</w:t>
      </w:r>
      <w:r w:rsidR="00A34BFD" w:rsidRPr="00D5034C">
        <w:t xml:space="preserve"> </w:t>
      </w:r>
      <w:r w:rsidR="005A5A75" w:rsidRPr="00D5034C">
        <w:t>U hlavního řadu se předpokládá provedení</w:t>
      </w:r>
      <w:r w:rsidR="00A34BFD" w:rsidRPr="00D5034C">
        <w:t xml:space="preserve"> </w:t>
      </w:r>
      <w:r w:rsidR="005A5A75" w:rsidRPr="00D5034C">
        <w:t xml:space="preserve">výkopu </w:t>
      </w:r>
      <w:r w:rsidR="00A34BFD" w:rsidRPr="00D5034C">
        <w:t xml:space="preserve">ze 75 % proveden </w:t>
      </w:r>
      <w:r w:rsidR="005A5A75" w:rsidRPr="00D5034C">
        <w:t>strojně</w:t>
      </w:r>
      <w:r w:rsidR="00A34BFD" w:rsidRPr="00D5034C">
        <w:t xml:space="preserve"> a z 25 % proveden </w:t>
      </w:r>
      <w:r w:rsidR="005A5A75" w:rsidRPr="00D5034C">
        <w:t>ručně</w:t>
      </w:r>
      <w:r w:rsidR="00A34BFD" w:rsidRPr="00D5034C">
        <w:t>.</w:t>
      </w:r>
      <w:r w:rsidR="005A5A75" w:rsidRPr="00D5034C">
        <w:t xml:space="preserve"> U vedlejších řadů se předpokládají výkopy prováděné </w:t>
      </w:r>
      <w:r w:rsidR="003C4A82">
        <w:t>převážně</w:t>
      </w:r>
      <w:r w:rsidR="005A5A75" w:rsidRPr="00D5034C">
        <w:t xml:space="preserve"> ručně. Ve stísněných prostorech a křížení či souběhu s jinými inženýrskými sítěmi a většině zahrad soukromých vlastníků se předpokládá se 100 % ručními výkopy</w:t>
      </w:r>
      <w:r w:rsidR="00D5034C" w:rsidRPr="00D5034C">
        <w:t>.</w:t>
      </w:r>
    </w:p>
    <w:p w14:paraId="06872F8B" w14:textId="73A15B7E" w:rsidR="00A34BFD" w:rsidRPr="003F4479" w:rsidRDefault="00A34BFD" w:rsidP="00D5034C">
      <w:pPr>
        <w:spacing w:before="120"/>
      </w:pPr>
      <w:r w:rsidRPr="003F4479">
        <w:t xml:space="preserve">Výkopek vhodný ke zpětnému zásypu bude dle možností ukládán podél rýhy, většinou však z důvodů prací ve stísněných podmínkách města odvážen na mezideponii. Přebytečný výkopek či zeminy nevhodné ke zpětnému zásypu budou odváženy na trvalou skládku. </w:t>
      </w:r>
    </w:p>
    <w:p w14:paraId="0B379E92" w14:textId="77777777" w:rsidR="00A34BFD" w:rsidRPr="003F4479" w:rsidRDefault="00A34BFD" w:rsidP="00D5034C">
      <w:pPr>
        <w:spacing w:before="120"/>
      </w:pPr>
      <w:r w:rsidRPr="003F4479">
        <w:t>Pro stoky bude použito zátažné pažení.</w:t>
      </w:r>
    </w:p>
    <w:p w14:paraId="04DFD446" w14:textId="77777777" w:rsidR="00A34BFD" w:rsidRPr="003F4479" w:rsidRDefault="00A34BFD" w:rsidP="00D5034C">
      <w:pPr>
        <w:spacing w:before="120"/>
      </w:pPr>
      <w:r w:rsidRPr="003F4479">
        <w:t xml:space="preserve">Veškeré zemní práce budou prováděny v souladu s ČSN 73 3050 a ČSN EN 1610. Úprava dna rýhy pro uložení potrubí bude provedena podle vzorového řezu uložení potrubí. Kontrola míry hutnění se provede v souladu s ČSN 72 1006. </w:t>
      </w:r>
    </w:p>
    <w:p w14:paraId="19DF4491" w14:textId="3F1C844E" w:rsidR="00A34BFD" w:rsidRPr="003F4479" w:rsidRDefault="00A34BFD" w:rsidP="00D5034C">
      <w:pPr>
        <w:spacing w:before="120"/>
        <w:rPr>
          <w:rFonts w:cs="Arial"/>
        </w:rPr>
      </w:pPr>
      <w:r w:rsidRPr="003F4479">
        <w:t xml:space="preserve">Výkopy musí být provedeny tak, aby bylo možno zaručit pokládku potrubí technicky odpovědným a bezpečným způsobem. Je třeba pečlivě vyměřit a vyznačit střednici trajektorie a šířku výkopu. </w:t>
      </w:r>
      <w:r w:rsidRPr="003F4479">
        <w:rPr>
          <w:rFonts w:cs="Arial"/>
        </w:rPr>
        <w:t xml:space="preserve">Musí být bezpodmínečně dodržena šířka výkopu, stanovená normou ČSN EN 1610, příliš úzký výkop znemožňuje řádné zhutnění nebo může po odstranění pažení zapříčinit nekontrolované tlaky na trouby. </w:t>
      </w:r>
    </w:p>
    <w:p w14:paraId="25563EED" w14:textId="2DFB19E7" w:rsidR="00A34BFD" w:rsidRPr="003F4479" w:rsidRDefault="00A34BFD" w:rsidP="00D5034C">
      <w:pPr>
        <w:pStyle w:val="Odstavecseseznamem"/>
        <w:spacing w:before="120" w:line="240" w:lineRule="auto"/>
        <w:ind w:left="0"/>
      </w:pPr>
      <w:r w:rsidRPr="003F4479">
        <w:rPr>
          <w:u w:val="single"/>
        </w:rPr>
        <w:lastRenderedPageBreak/>
        <w:t xml:space="preserve">Kvalita výkopových prací vysoce ovlivňuje kvalitu celého díla, neboť vedle trouby musí existovat dostatečný pracovní prostor, aby bylo možné pracovat bezpečně a provést řádné zhutnění </w:t>
      </w:r>
      <w:proofErr w:type="spellStart"/>
      <w:r w:rsidRPr="003F4479">
        <w:rPr>
          <w:u w:val="single"/>
        </w:rPr>
        <w:t>obsypového</w:t>
      </w:r>
      <w:proofErr w:type="spellEnd"/>
      <w:r w:rsidRPr="003F4479">
        <w:rPr>
          <w:u w:val="single"/>
        </w:rPr>
        <w:t xml:space="preserve"> materiálu.</w:t>
      </w:r>
      <w:r w:rsidRPr="003F4479">
        <w:t xml:space="preserve"> </w:t>
      </w:r>
      <w:r w:rsidRPr="003F4479">
        <w:rPr>
          <w:rFonts w:cs="Arial"/>
        </w:rPr>
        <w:t xml:space="preserve">Při výkopu pro kanalizaci se má postupovat proti sklonu stoky. </w:t>
      </w:r>
      <w:r w:rsidRPr="003F4479">
        <w:t xml:space="preserve">S postupem výkopu nutno trvale současně zajišťovat stabilitu stěn rýhy proti sesutí pažením. Pažení stěn bude rozepřeno odpovídajícím druhem rozepření. </w:t>
      </w:r>
    </w:p>
    <w:p w14:paraId="78B8D22D" w14:textId="77777777" w:rsidR="00A34BFD" w:rsidRPr="00B74CF4" w:rsidRDefault="00A34BFD" w:rsidP="00D5034C">
      <w:pPr>
        <w:spacing w:before="120"/>
        <w:rPr>
          <w:rFonts w:cs="Arial"/>
        </w:rPr>
      </w:pPr>
      <w:r w:rsidRPr="00B74CF4">
        <w:rPr>
          <w:rFonts w:cs="Arial"/>
        </w:rPr>
        <w:t>Svislé stěny (boky) výkopů musí být zajištěny pažením od hloubky větší než 1,3m v zastavěném území a 1,5m v nezastavěném území. V zeminách nesoudržných, podmáčených nebo jinak náchylných k sesutí a v místech, kde je nutno počítat s opakovanými otřesy, musí být stěny zabezpečeny i při menších výškách stěn nebo zároveň s rozpojováním hornin. V blízkosti obnažených základů sousedních staveb musí být pažení předem navrženo a staticky posouzeno. U výkopů nad 4 metry musí být zajištění jámy provedeno zátažným pažením.</w:t>
      </w:r>
    </w:p>
    <w:p w14:paraId="4827AC4D" w14:textId="77777777" w:rsidR="00A34BFD" w:rsidRPr="00B74CF4" w:rsidRDefault="00A34BFD" w:rsidP="00D5034C">
      <w:pPr>
        <w:spacing w:before="120"/>
      </w:pPr>
      <w:r w:rsidRPr="00B74CF4">
        <w:t xml:space="preserve">Sklon a materiál dna rýhy musí odpovídat požadavkům stanoveným projektovou dokumentací. Materiál dna rýhy nesmí být narušen. Pokud dojde k jeho narušení, musí být původní únosnost dna rýhy vhodnými opatřeními opět obnovena. Za mrazu je nezbytné chránit dno rýhy, aby zmrzlé vrstvy nezůstaly pod potrubím nebo kolem něj. Kde je dno rýhy nestabilní nebo má zemina ve dně nízkou únosnost, musí se měkké podloží odstranit a nahradit vhodným materiálem (písek, štěrk, stavební materiály s hydraulickými pojivy). Každé zvláštní provedení lože smí být použito až po odsouhlasení projektantem. </w:t>
      </w:r>
    </w:p>
    <w:p w14:paraId="545AFD13" w14:textId="77777777" w:rsidR="00A34BFD" w:rsidRPr="00B74CF4" w:rsidRDefault="00A34BFD" w:rsidP="00D5034C">
      <w:pPr>
        <w:spacing w:before="120"/>
      </w:pPr>
      <w:r w:rsidRPr="00B74CF4">
        <w:t xml:space="preserve">Při provádění je nezbytné přihlížet k rozdílným vlastnostem sedání při přechodu z jednoho druhu zeminy do druhého. </w:t>
      </w:r>
    </w:p>
    <w:p w14:paraId="6F2F3D71" w14:textId="3E017A52" w:rsidR="00A34BFD" w:rsidRDefault="00A34BFD" w:rsidP="00D5034C">
      <w:pPr>
        <w:spacing w:before="120"/>
      </w:pPr>
      <w:r w:rsidRPr="00B74CF4">
        <w:t xml:space="preserve">Na zásyp se nesmí používat materiál, který by mohl působit škodlivě na podzemní vodu a nesmí se použít zeminy a hmoty, které by mohly způsobit závady, jako např. jíl, slín, navážka, rozpojená skalní hornina, zmrzlá zemina, kusy dřeva, popel, prázdné obaly apod. Hutněný zásyp se na celou výšku provádí po vrstvách a tyto se zhutňují. Výška vrstev je závislá na zemině a na hutnících mechanismech. Výkopek z těžkých, soudržných zemin, např. jílovitých, které lze obtížně hutnit, se doporučuje nahradit v rámci stavby jiným vhodným výkopovým materiálem, písčitým, hlinitopísčitým nebo </w:t>
      </w:r>
      <w:proofErr w:type="spellStart"/>
      <w:r w:rsidRPr="00B74CF4">
        <w:t>štěrkopísčitým</w:t>
      </w:r>
      <w:proofErr w:type="spellEnd"/>
      <w:r w:rsidRPr="00B74CF4">
        <w:t xml:space="preserve"> ve smyslu ČSN 72 1002. Pro hutněný zásyp ve všech komunikacích, zpevněných plochách i chodnících platí vždy kritéria zhutňování podle ČSN 72 1006. Při zhutňování zásypu nesmí nastat výškové nebo směrové vybočení položeného potrubí z původní polohy a použije se takový technologický postup, který vylučuje mechanické poškození potrubí a konstrukce jeho uložení.</w:t>
      </w:r>
    </w:p>
    <w:p w14:paraId="02551C3A" w14:textId="77777777" w:rsidR="00A34BFD" w:rsidRDefault="00A34BFD" w:rsidP="00D5034C">
      <w:pPr>
        <w:pStyle w:val="Odstavecseseznamem"/>
        <w:spacing w:before="120" w:line="276" w:lineRule="auto"/>
        <w:ind w:left="0"/>
      </w:pPr>
    </w:p>
    <w:p w14:paraId="0BB224EC" w14:textId="77777777" w:rsidR="00A34BFD" w:rsidRPr="00165E9D" w:rsidRDefault="00A34BFD" w:rsidP="00A34BFD">
      <w:pPr>
        <w:pStyle w:val="Nadpis2"/>
        <w:numPr>
          <w:ilvl w:val="1"/>
          <w:numId w:val="1"/>
        </w:numPr>
        <w:spacing w:line="276" w:lineRule="auto"/>
        <w:ind w:left="578" w:hanging="578"/>
      </w:pPr>
      <w:bookmarkStart w:id="68" w:name="_Toc50132036"/>
      <w:bookmarkStart w:id="69" w:name="_Toc90847162"/>
      <w:r w:rsidRPr="00165E9D">
        <w:t>Montážní práce</w:t>
      </w:r>
      <w:bookmarkEnd w:id="68"/>
      <w:bookmarkEnd w:id="69"/>
    </w:p>
    <w:p w14:paraId="4C3F3B04" w14:textId="77777777" w:rsidR="00A34BFD" w:rsidRPr="00165E9D" w:rsidRDefault="00A34BFD" w:rsidP="00D5034C">
      <w:pPr>
        <w:spacing w:before="180"/>
        <w:rPr>
          <w:rFonts w:cs="Arial"/>
          <w:u w:val="single"/>
        </w:rPr>
      </w:pPr>
      <w:r w:rsidRPr="00165E9D">
        <w:rPr>
          <w:rFonts w:cs="Arial"/>
          <w:u w:val="single"/>
        </w:rPr>
        <w:t>Pokládka potrubí</w:t>
      </w:r>
    </w:p>
    <w:p w14:paraId="30C7D4A8" w14:textId="77777777" w:rsidR="00A34BFD" w:rsidRPr="00165E9D" w:rsidRDefault="00A34BFD" w:rsidP="00D5034C">
      <w:pPr>
        <w:rPr>
          <w:rFonts w:cs="Arial"/>
        </w:rPr>
      </w:pPr>
      <w:r w:rsidRPr="00165E9D">
        <w:rPr>
          <w:rFonts w:cs="Arial"/>
        </w:rPr>
        <w:t xml:space="preserve">Potrubí bude v celé délce uloženo do výkopu. Během pokládky musí výkopy zůstat suché, nesmí se do nich dostat např. dešťová voda, prosakující voda nebo voda, která unikla z potrubí, jelikož jinak nelze provést řádné zhutnění. Je nutné učinit rovněž opatření, aby při snižování hladiny podzemní vody nedošlo k vyplavení jemného materiálu. Normou ČSN EN 1610 je požadováno povedení statického výpočtu před vlastní pokládkou potrubí. Pokládka potrubí následuje po provedení kontroly míry zhutnění nosného lože. Trouby a tvarovky je nutno před pokládkou zkontrolovat z hlediska možného poškození při přepravě. </w:t>
      </w:r>
    </w:p>
    <w:p w14:paraId="5A3DC68F" w14:textId="77777777" w:rsidR="00C84529" w:rsidRDefault="00C84529" w:rsidP="00D5034C">
      <w:pPr>
        <w:rPr>
          <w:rFonts w:cs="Arial"/>
        </w:rPr>
      </w:pPr>
    </w:p>
    <w:p w14:paraId="7D360074" w14:textId="34A93407" w:rsidR="00A34BFD" w:rsidRPr="00165E9D" w:rsidRDefault="00A34BFD" w:rsidP="00D5034C">
      <w:pPr>
        <w:rPr>
          <w:rFonts w:cs="Arial"/>
        </w:rPr>
      </w:pPr>
      <w:r w:rsidRPr="00165E9D">
        <w:rPr>
          <w:rFonts w:cs="Arial"/>
        </w:rPr>
        <w:t>Po provedeném výkopu je nutno před pokládkou zkontrolovat stávající dno výkopu a vyloučit přítomnost velkých kamenů či popřípadě dutin ve výkopu.</w:t>
      </w:r>
    </w:p>
    <w:p w14:paraId="573E8979" w14:textId="04A27C8E" w:rsidR="00D6776D" w:rsidRPr="00B75D5C" w:rsidRDefault="00C44F89" w:rsidP="00D5034C">
      <w:pPr>
        <w:spacing w:before="180"/>
        <w:rPr>
          <w:rFonts w:cs="Arial"/>
        </w:rPr>
      </w:pPr>
      <w:r w:rsidRPr="00B75D5C">
        <w:rPr>
          <w:rFonts w:cs="Arial"/>
        </w:rPr>
        <w:t xml:space="preserve">Plastové potrubí </w:t>
      </w:r>
      <w:r w:rsidR="00A34BFD" w:rsidRPr="00B75D5C">
        <w:rPr>
          <w:rFonts w:cs="Arial"/>
        </w:rPr>
        <w:t>bud</w:t>
      </w:r>
      <w:r w:rsidRPr="00B75D5C">
        <w:rPr>
          <w:rFonts w:cs="Arial"/>
        </w:rPr>
        <w:t xml:space="preserve">e </w:t>
      </w:r>
      <w:r w:rsidR="00A34BFD" w:rsidRPr="00B75D5C">
        <w:rPr>
          <w:rFonts w:cs="Arial"/>
        </w:rPr>
        <w:t>uložen</w:t>
      </w:r>
      <w:r w:rsidRPr="00B75D5C">
        <w:rPr>
          <w:rFonts w:cs="Arial"/>
        </w:rPr>
        <w:t>o</w:t>
      </w:r>
      <w:r w:rsidR="00A34BFD" w:rsidRPr="00B75D5C">
        <w:rPr>
          <w:rFonts w:cs="Arial"/>
        </w:rPr>
        <w:t xml:space="preserve"> do </w:t>
      </w:r>
      <w:r w:rsidRPr="00B75D5C">
        <w:rPr>
          <w:rFonts w:cs="Arial"/>
        </w:rPr>
        <w:t xml:space="preserve">pískového lože </w:t>
      </w:r>
      <w:proofErr w:type="spellStart"/>
      <w:r w:rsidRPr="00B75D5C">
        <w:rPr>
          <w:rFonts w:cs="Arial"/>
        </w:rPr>
        <w:t>tl</w:t>
      </w:r>
      <w:proofErr w:type="spellEnd"/>
      <w:r w:rsidRPr="00B75D5C">
        <w:rPr>
          <w:rFonts w:cs="Arial"/>
        </w:rPr>
        <w:t>. 100 mm, které bude zhutněno na 85</w:t>
      </w:r>
      <w:r w:rsidR="00D6776D" w:rsidRPr="00B75D5C">
        <w:rPr>
          <w:rFonts w:cs="Arial"/>
        </w:rPr>
        <w:t xml:space="preserve"> </w:t>
      </w:r>
      <w:r w:rsidRPr="00B75D5C">
        <w:rPr>
          <w:rFonts w:cs="Arial"/>
        </w:rPr>
        <w:t>% PS</w:t>
      </w:r>
      <w:r w:rsidR="00A34BFD" w:rsidRPr="00B75D5C">
        <w:rPr>
          <w:rFonts w:cs="Arial"/>
        </w:rPr>
        <w:t xml:space="preserve">. </w:t>
      </w:r>
      <w:r w:rsidR="00D6776D" w:rsidRPr="00B75D5C">
        <w:rPr>
          <w:rFonts w:cs="Arial"/>
        </w:rPr>
        <w:t>Min. do výšky 300 mm nad horní hranu potrubí bude prováděn zásyp štěrkopískem s velikostí zrna do 20 mm a hutněn bude lehkými hutnícími prostředky do výšky min. 300 mm nad ho</w:t>
      </w:r>
      <w:r w:rsidR="00B75D5C" w:rsidRPr="00B75D5C">
        <w:rPr>
          <w:rFonts w:cs="Arial"/>
        </w:rPr>
        <w:t>r</w:t>
      </w:r>
      <w:r w:rsidR="00D6776D" w:rsidRPr="00B75D5C">
        <w:rPr>
          <w:rFonts w:cs="Arial"/>
        </w:rPr>
        <w:t xml:space="preserve">ní hranu potrubí. Obsyp bude zhutněn na 93 % PS. Nad potrubím bude umístěn signalizační vodič </w:t>
      </w:r>
      <w:proofErr w:type="spellStart"/>
      <w:r w:rsidR="00D6776D" w:rsidRPr="00B75D5C">
        <w:rPr>
          <w:rFonts w:cs="Arial"/>
        </w:rPr>
        <w:t>Cu</w:t>
      </w:r>
      <w:proofErr w:type="spellEnd"/>
      <w:r w:rsidR="00D6776D" w:rsidRPr="00B75D5C">
        <w:rPr>
          <w:rFonts w:cs="Arial"/>
        </w:rPr>
        <w:t xml:space="preserve"> = 6 mm</w:t>
      </w:r>
      <w:r w:rsidR="00D6776D" w:rsidRPr="00B75D5C">
        <w:rPr>
          <w:rFonts w:cs="Arial"/>
          <w:vertAlign w:val="superscript"/>
        </w:rPr>
        <w:t>2</w:t>
      </w:r>
      <w:r w:rsidR="00D6776D" w:rsidRPr="00B75D5C">
        <w:rPr>
          <w:rFonts w:cs="Arial"/>
        </w:rPr>
        <w:t xml:space="preserve"> a výstražná </w:t>
      </w:r>
      <w:r w:rsidR="00B75D5C" w:rsidRPr="00B75D5C">
        <w:rPr>
          <w:rFonts w:cs="Arial"/>
        </w:rPr>
        <w:t xml:space="preserve">barevná </w:t>
      </w:r>
      <w:r w:rsidR="00D6776D" w:rsidRPr="00B75D5C">
        <w:rPr>
          <w:rFonts w:cs="Arial"/>
        </w:rPr>
        <w:t>folie dle typu media</w:t>
      </w:r>
      <w:r w:rsidR="00B75D5C" w:rsidRPr="00B75D5C">
        <w:rPr>
          <w:rFonts w:cs="Arial"/>
        </w:rPr>
        <w:t xml:space="preserve"> (kanalizace – hnědá, vodovod – bílá nebo </w:t>
      </w:r>
      <w:r w:rsidR="00B75D5C" w:rsidRPr="00B75D5C">
        <w:rPr>
          <w:rFonts w:cs="Arial"/>
        </w:rPr>
        <w:lastRenderedPageBreak/>
        <w:t>modrá)</w:t>
      </w:r>
      <w:r w:rsidR="00D6776D" w:rsidRPr="00B75D5C">
        <w:rPr>
          <w:rFonts w:cs="Arial"/>
        </w:rPr>
        <w:t xml:space="preserve"> a šířky dle DN potrubí</w:t>
      </w:r>
      <w:r w:rsidR="00B75D5C" w:rsidRPr="00B75D5C">
        <w:rPr>
          <w:rFonts w:cs="Arial"/>
        </w:rPr>
        <w:t xml:space="preserve">. Zbytek zásypu bude proveden štěrkopískovým zásypem o zrnitosti </w:t>
      </w:r>
      <w:proofErr w:type="gramStart"/>
      <w:r w:rsidR="00B75D5C" w:rsidRPr="00B75D5C">
        <w:rPr>
          <w:rFonts w:cs="Arial"/>
        </w:rPr>
        <w:t>16 -32</w:t>
      </w:r>
      <w:proofErr w:type="gramEnd"/>
      <w:r w:rsidR="00B75D5C" w:rsidRPr="00B75D5C">
        <w:rPr>
          <w:rFonts w:cs="Arial"/>
        </w:rPr>
        <w:t xml:space="preserve"> mm nebo 32 – 64 mm a bude po vrstvách hutněn na 95 % PS.</w:t>
      </w:r>
    </w:p>
    <w:p w14:paraId="2024615C" w14:textId="0CCB5845" w:rsidR="00A34BFD" w:rsidRPr="00B75D5C" w:rsidRDefault="00A34BFD" w:rsidP="00D5034C">
      <w:pPr>
        <w:spacing w:before="180"/>
        <w:rPr>
          <w:rFonts w:cs="Arial"/>
        </w:rPr>
      </w:pPr>
      <w:r w:rsidRPr="00B75D5C">
        <w:rPr>
          <w:rFonts w:cs="Arial"/>
        </w:rPr>
        <w:t xml:space="preserve">Při výskytu podzemní vody bude </w:t>
      </w:r>
      <w:r w:rsidR="00B75D5C" w:rsidRPr="00B75D5C">
        <w:rPr>
          <w:rFonts w:cs="Arial"/>
        </w:rPr>
        <w:t>pískové lože</w:t>
      </w:r>
      <w:r w:rsidRPr="00B75D5C">
        <w:rPr>
          <w:rFonts w:cs="Arial"/>
        </w:rPr>
        <w:t xml:space="preserve"> zhotoveno na podkladní drenážní štěrkové vrstvě </w:t>
      </w:r>
      <w:proofErr w:type="spellStart"/>
      <w:r w:rsidRPr="00B75D5C">
        <w:rPr>
          <w:rFonts w:cs="Arial"/>
        </w:rPr>
        <w:t>tl</w:t>
      </w:r>
      <w:proofErr w:type="spellEnd"/>
      <w:r w:rsidRPr="00B75D5C">
        <w:rPr>
          <w:rFonts w:cs="Arial"/>
        </w:rPr>
        <w:t xml:space="preserve">. </w:t>
      </w:r>
      <w:proofErr w:type="gramStart"/>
      <w:r w:rsidRPr="00B75D5C">
        <w:rPr>
          <w:rFonts w:cs="Arial"/>
        </w:rPr>
        <w:t>50 – 150</w:t>
      </w:r>
      <w:proofErr w:type="gramEnd"/>
      <w:r w:rsidRPr="00B75D5C">
        <w:rPr>
          <w:rFonts w:cs="Arial"/>
        </w:rPr>
        <w:t xml:space="preserve"> mm s drenážní trubkou DN 100, na které bude položena geotextilie</w:t>
      </w:r>
      <w:r w:rsidR="00B75D5C" w:rsidRPr="00B75D5C">
        <w:rPr>
          <w:rFonts w:cs="Arial"/>
        </w:rPr>
        <w:t>.</w:t>
      </w:r>
      <w:r w:rsidRPr="00B75D5C">
        <w:rPr>
          <w:rFonts w:cs="Arial"/>
        </w:rPr>
        <w:t xml:space="preserve"> Drenážní trubka bude po skončení výstavby zaslepena.</w:t>
      </w:r>
    </w:p>
    <w:p w14:paraId="50C11F8A" w14:textId="77777777" w:rsidR="00B75D5C" w:rsidRDefault="00B75D5C" w:rsidP="00D5034C">
      <w:pPr>
        <w:rPr>
          <w:rFonts w:cs="Arial"/>
          <w:highlight w:val="yellow"/>
        </w:rPr>
      </w:pPr>
    </w:p>
    <w:p w14:paraId="7A1D414A" w14:textId="3795FC72" w:rsidR="00A34BFD" w:rsidRPr="00C84529" w:rsidRDefault="00A34BFD" w:rsidP="00D5034C">
      <w:pPr>
        <w:rPr>
          <w:rFonts w:cs="Arial"/>
        </w:rPr>
      </w:pPr>
      <w:r w:rsidRPr="00C84529">
        <w:rPr>
          <w:rFonts w:cs="Arial"/>
        </w:rPr>
        <w:t>Zásyp v aktivní zóně komunikace (v tloušťce 0,5 m pod nezpevněným podkladem komunikace) s předepsaným modulem přetvárnosti E/"def2" na pláni komunikace. Nejmenší míra zhutnění viz ČSN 721006</w:t>
      </w:r>
      <w:r w:rsidR="00046179" w:rsidRPr="00C84529">
        <w:rPr>
          <w:rFonts w:cs="Arial"/>
        </w:rPr>
        <w:t>.</w:t>
      </w:r>
    </w:p>
    <w:p w14:paraId="4F5EBCED" w14:textId="77777777" w:rsidR="00A34BFD" w:rsidRPr="00C84529" w:rsidRDefault="00A34BFD" w:rsidP="00D5034C">
      <w:pPr>
        <w:spacing w:before="180"/>
        <w:rPr>
          <w:rFonts w:cs="Arial"/>
        </w:rPr>
      </w:pPr>
      <w:r w:rsidRPr="00C84529">
        <w:rPr>
          <w:rFonts w:cs="Arial"/>
        </w:rPr>
        <w:t>Hutnění zásypu nutno provádět při postupném vytahování pažení. K hutnění se použijí prostředky určené laboratoří podle charakteru zeminy. Střední a těžké hutnící mechanismy je možné použít jen tehdy, je-li výška zásypu větší než 1,0 m. Při hutnění zásypů se doporučuje i kvalitně hutněné vrstvy provést s nadvýšením pro dosažení původního terénu po konsolidaci.</w:t>
      </w:r>
    </w:p>
    <w:p w14:paraId="0082B27C" w14:textId="77777777" w:rsidR="00A34BFD" w:rsidRPr="00A34BFD" w:rsidRDefault="00A34BFD" w:rsidP="00D5034C">
      <w:pPr>
        <w:ind w:firstLine="709"/>
        <w:rPr>
          <w:rFonts w:cs="Arial"/>
          <w:highlight w:val="yellow"/>
        </w:rPr>
      </w:pPr>
    </w:p>
    <w:p w14:paraId="3105DF1E" w14:textId="77777777" w:rsidR="00A34BFD" w:rsidRPr="00C84529" w:rsidRDefault="00A34BFD" w:rsidP="00D5034C">
      <w:pPr>
        <w:rPr>
          <w:rFonts w:cs="Arial"/>
        </w:rPr>
      </w:pPr>
      <w:r w:rsidRPr="00C84529">
        <w:rPr>
          <w:rFonts w:cs="Arial"/>
        </w:rPr>
        <w:t xml:space="preserve">Výkopové práce budou v místech křížení ostatních inženýrských sítí a v blízkosti stromů prováděny ručně. </w:t>
      </w:r>
    </w:p>
    <w:p w14:paraId="494D51D9" w14:textId="77777777" w:rsidR="00A34BFD" w:rsidRPr="00A34BFD" w:rsidRDefault="00A34BFD" w:rsidP="00D5034C">
      <w:pPr>
        <w:ind w:firstLine="709"/>
        <w:rPr>
          <w:rFonts w:cs="Arial"/>
          <w:highlight w:val="yellow"/>
        </w:rPr>
      </w:pPr>
    </w:p>
    <w:p w14:paraId="3649CFE8" w14:textId="4178D8B3" w:rsidR="00A34BFD" w:rsidRPr="00C84529" w:rsidRDefault="008F1D48" w:rsidP="00D5034C">
      <w:pPr>
        <w:spacing w:before="180"/>
        <w:rPr>
          <w:rFonts w:cs="Arial"/>
          <w:u w:val="single"/>
        </w:rPr>
      </w:pPr>
      <w:r>
        <w:rPr>
          <w:rFonts w:cs="Arial"/>
          <w:u w:val="single"/>
        </w:rPr>
        <w:t xml:space="preserve">Prefabrikované betonové </w:t>
      </w:r>
      <w:r w:rsidR="00A34BFD" w:rsidRPr="00C84529">
        <w:rPr>
          <w:rFonts w:cs="Arial"/>
          <w:u w:val="single"/>
        </w:rPr>
        <w:t xml:space="preserve">šachty </w:t>
      </w:r>
      <w:r>
        <w:rPr>
          <w:rFonts w:cs="Arial"/>
          <w:u w:val="single"/>
        </w:rPr>
        <w:t>DN 1000</w:t>
      </w:r>
    </w:p>
    <w:p w14:paraId="48B9BFD0" w14:textId="77777777" w:rsidR="00A34BFD" w:rsidRPr="00C84529" w:rsidRDefault="00A34BFD" w:rsidP="00D5034C">
      <w:pPr>
        <w:spacing w:before="180"/>
        <w:rPr>
          <w:rFonts w:cs="Arial"/>
        </w:rPr>
      </w:pPr>
      <w:r w:rsidRPr="00C84529">
        <w:rPr>
          <w:rFonts w:cs="Arial"/>
        </w:rPr>
        <w:t>Vstupní a revizní šachty na stoce musí být umístěny a provedeny tak, aby se zajistila správná funkce stokové sítě a aby se mohly bezpečně vykonávat všechny práce potřebné při provozu, čištění a údržbě stok.</w:t>
      </w:r>
    </w:p>
    <w:p w14:paraId="190061CF" w14:textId="77777777" w:rsidR="00A34BFD" w:rsidRPr="00C84529" w:rsidRDefault="00A34BFD" w:rsidP="00D5034C">
      <w:pPr>
        <w:spacing w:before="180"/>
        <w:rPr>
          <w:rFonts w:cs="Arial"/>
        </w:rPr>
      </w:pPr>
      <w:r w:rsidRPr="00C84529">
        <w:rPr>
          <w:rFonts w:cs="Arial"/>
        </w:rPr>
        <w:t xml:space="preserve">Šířka rýhy se v místě šachty rozšíří tak, aby vznikl minimální pracovní prostor 0,6 m. Materiál dna rýhy nesmí být narušen. Pokud dojde k jeho narušení, musí být původní únosnost dna rýhy vhodnými opatřeními opět obnovena. Způsob odvodňování rýhy bude stejný jako u rýhy pro potrubí. </w:t>
      </w:r>
    </w:p>
    <w:p w14:paraId="3EB51479" w14:textId="77777777" w:rsidR="00A34BFD" w:rsidRPr="00C84529" w:rsidRDefault="00A34BFD" w:rsidP="00D5034C">
      <w:pPr>
        <w:spacing w:before="180"/>
        <w:rPr>
          <w:rFonts w:cs="Arial"/>
        </w:rPr>
      </w:pPr>
      <w:r w:rsidRPr="00C84529">
        <w:rPr>
          <w:rFonts w:cs="Arial"/>
        </w:rPr>
        <w:t xml:space="preserve">Betonové šachty musí odpovídat ČSN EN 1917. </w:t>
      </w:r>
    </w:p>
    <w:p w14:paraId="43DF2A5E" w14:textId="2DBD8CA2" w:rsidR="00A34BFD" w:rsidRPr="00C84529" w:rsidRDefault="00A34BFD" w:rsidP="00D5034C">
      <w:pPr>
        <w:spacing w:before="180"/>
        <w:rPr>
          <w:rFonts w:cs="Arial"/>
        </w:rPr>
      </w:pPr>
      <w:r w:rsidRPr="00C84529">
        <w:rPr>
          <w:rFonts w:cs="Arial"/>
        </w:rPr>
        <w:t>Každý stavební dílec případně každá sada stavebních dílců musí být trvanlivě označena. Prefabrikované prvky a příslušenství spojů musí být pečlivě prohlíženy jak při dodávce, tak i bezprostředně před výstavbou, zda nevykazují poškození. Musí být zkontrolováno, zda jsou v souladu s požadavky projektové dokumentace. Návody výrobců a požadavky technických norem výrobků musí být dodržovány při dodávce, manipulaci, skladování i osazování. Šachta i spoje s potrubím musí být vodotěsné. Musí být zajištěna vodotěsnost v místě spoje kruhového prefabrikátu vstupní a manipulační části. Těsnění pro spoj mezi svislými stavebními dílci a potrubím musí vyhovovat normě EN 681-1. Výška žlábku bude odpovídat 1/</w:t>
      </w:r>
      <w:r w:rsidR="00EC2A8E">
        <w:rPr>
          <w:rFonts w:cs="Arial"/>
        </w:rPr>
        <w:t>2</w:t>
      </w:r>
      <w:r w:rsidRPr="00C84529">
        <w:rPr>
          <w:rFonts w:cs="Arial"/>
        </w:rPr>
        <w:t xml:space="preserve"> vnitřního průměru potrubí D, v případě změny směru tvoří žlábek kruhový oblouk, v případě změny profilu tvoří žlábek přechod mezi profilem přítokové a odtokové stoky, dno žlábku bude vyspádováno dle navržených spádů. </w:t>
      </w:r>
    </w:p>
    <w:p w14:paraId="63692BC4" w14:textId="77777777" w:rsidR="00A34BFD" w:rsidRPr="00C84529" w:rsidRDefault="00A34BFD" w:rsidP="00D5034C">
      <w:pPr>
        <w:spacing w:before="180"/>
        <w:rPr>
          <w:rFonts w:cs="Arial"/>
        </w:rPr>
      </w:pPr>
      <w:r w:rsidRPr="00C84529">
        <w:rPr>
          <w:rFonts w:cs="Arial"/>
        </w:rPr>
        <w:t xml:space="preserve">Horní část šachty (přechodový díl a vyrovnávací prstenec) musí být osazena pod úrovní povrchu komunikace o stavební výšku rámu poklopu a rezervní přídavek 5 až 35 mm. Pod poklopem musí být osazeny betonové vyrovnávací prstence. Vyrovnávací prstence se osazují do maltového lože z vysokopevnostní maltové směsi o minimální konečné pevnosti 35 </w:t>
      </w:r>
      <w:proofErr w:type="spellStart"/>
      <w:r w:rsidRPr="00C84529">
        <w:rPr>
          <w:rFonts w:cs="Arial"/>
        </w:rPr>
        <w:t>MPa</w:t>
      </w:r>
      <w:proofErr w:type="spellEnd"/>
      <w:r w:rsidRPr="00C84529">
        <w:rPr>
          <w:rFonts w:cs="Arial"/>
        </w:rPr>
        <w:t>. Při větším spádu terénu bude použit šikmý vyrovnávací prstenec.</w:t>
      </w:r>
    </w:p>
    <w:p w14:paraId="54C0F351" w14:textId="482E5615" w:rsidR="00A34BFD" w:rsidRPr="00C84529" w:rsidRDefault="00A34BFD" w:rsidP="00D5034C">
      <w:pPr>
        <w:spacing w:before="180"/>
        <w:rPr>
          <w:rFonts w:cs="Arial"/>
        </w:rPr>
      </w:pPr>
      <w:r w:rsidRPr="00C84529">
        <w:rPr>
          <w:rFonts w:cs="Arial"/>
        </w:rPr>
        <w:t xml:space="preserve">Poklopy na šachtách musí být bezpečné proti vysunutí jedoucími vozidly, úložné rámy poklopů musí po celé ploše pevně dosedat na konstrukci šachty. Poklop v komunikačních plochách nesmí tvořit překážku (nejvyšší přípustná odchylka může být –5 mm pod okolní úroveň a +0 mm nad okolní úroveň). Při osazování poklopu je nezbytné očistit a navlhčit horní část šachty (prstenec) a rám osadit do maltového lože z vysokopevnostní maltové směsi o minimální konečné pevnosti 35 </w:t>
      </w:r>
      <w:proofErr w:type="spellStart"/>
      <w:r w:rsidRPr="00C84529">
        <w:rPr>
          <w:rFonts w:cs="Arial"/>
        </w:rPr>
        <w:t>MPa</w:t>
      </w:r>
      <w:proofErr w:type="spellEnd"/>
      <w:r w:rsidRPr="00C84529">
        <w:rPr>
          <w:rFonts w:cs="Arial"/>
        </w:rPr>
        <w:t xml:space="preserve"> a vyrovnat do nivelety komunikace. Prstence i rám musí být zajištěny maltou i proti </w:t>
      </w:r>
      <w:r w:rsidRPr="00C84529">
        <w:rPr>
          <w:rFonts w:cs="Arial"/>
        </w:rPr>
        <w:lastRenderedPageBreak/>
        <w:t>bočnímu posunutí a ponechány po dostatečnou dobu v klidu k zatvrdnutí směsi. Teprve poté je možno osadit víko poklopu.</w:t>
      </w:r>
    </w:p>
    <w:p w14:paraId="7411DCB6" w14:textId="77777777" w:rsidR="00A34BFD" w:rsidRPr="00A64003" w:rsidRDefault="00A34BFD" w:rsidP="00D5034C">
      <w:pPr>
        <w:spacing w:before="180"/>
        <w:rPr>
          <w:rFonts w:cs="Arial"/>
        </w:rPr>
      </w:pPr>
      <w:r w:rsidRPr="00C84529">
        <w:rPr>
          <w:rFonts w:cs="Arial"/>
        </w:rPr>
        <w:t>V případě provádění betonáže v zimních měsících při výskytu teplot nižších než 0 °C určí zimní opatření a teplotu čerstvého betonu zhotovitel. Budou dodrženy všechny zásady provádění podle ČSN P ENV 13670-1 (ČSN 73 2400). Součástí dodávky jsou veškeré práce a pomocné konstrukce spojené s výrobou, dopravou, uložením a ošetřováním betonu, včetně bednění se všemi pomocnými prvky.</w:t>
      </w:r>
    </w:p>
    <w:p w14:paraId="67D80651" w14:textId="77777777" w:rsidR="00154293" w:rsidRDefault="00154293" w:rsidP="00D5034C"/>
    <w:p w14:paraId="310E5CF7" w14:textId="68763A46" w:rsidR="00154293" w:rsidRDefault="00127DFB" w:rsidP="00154293">
      <w:pPr>
        <w:pStyle w:val="Nadpis1"/>
      </w:pPr>
      <w:bookmarkStart w:id="70" w:name="_Toc90847163"/>
      <w:r>
        <w:t>Ú</w:t>
      </w:r>
      <w:r w:rsidR="00154293">
        <w:t>daje o požadované jakosti navržených materiálů a o požadované jakosti provedení</w:t>
      </w:r>
      <w:bookmarkEnd w:id="70"/>
    </w:p>
    <w:p w14:paraId="1AA68F1C" w14:textId="2CCACACC" w:rsidR="0017251E" w:rsidRPr="00A65CED" w:rsidRDefault="0017251E" w:rsidP="0017251E">
      <w:pPr>
        <w:pStyle w:val="Nadpis2"/>
      </w:pPr>
      <w:bookmarkStart w:id="71" w:name="_Toc90847164"/>
      <w:r w:rsidRPr="00A65CED">
        <w:t>SO 01 Kanalizace</w:t>
      </w:r>
      <w:bookmarkEnd w:id="71"/>
    </w:p>
    <w:p w14:paraId="381A2EAD" w14:textId="4247F130" w:rsidR="00A65CED" w:rsidRDefault="00A65CED" w:rsidP="00A65CED">
      <w:r>
        <w:t>Základní parametry plastových trub a betonových šachet z hlediska mechanické odolnosti a stability jsou následující:</w:t>
      </w:r>
    </w:p>
    <w:p w14:paraId="392E3370" w14:textId="2242B84A" w:rsidR="00A65CED" w:rsidRPr="004423AB" w:rsidRDefault="00EC2A8E" w:rsidP="00D5034C">
      <w:pPr>
        <w:autoSpaceDE w:val="0"/>
        <w:autoSpaceDN w:val="0"/>
        <w:adjustRightInd w:val="0"/>
        <w:spacing w:before="120"/>
        <w:jc w:val="left"/>
        <w:rPr>
          <w:rFonts w:eastAsia="HelveticaNeueLTW1G-Lt" w:cs="Arial"/>
          <w:b/>
          <w:i/>
        </w:rPr>
      </w:pPr>
      <w:r>
        <w:rPr>
          <w:rFonts w:eastAsia="HelveticaNeueLTW1G-Lt" w:cs="Arial"/>
          <w:b/>
          <w:i/>
        </w:rPr>
        <w:t xml:space="preserve">potrubí </w:t>
      </w:r>
      <w:r w:rsidR="00A65CED">
        <w:rPr>
          <w:rFonts w:eastAsia="HelveticaNeueLTW1G-Lt" w:cs="Arial"/>
          <w:b/>
          <w:i/>
        </w:rPr>
        <w:t xml:space="preserve">PP </w:t>
      </w:r>
      <w:r>
        <w:rPr>
          <w:rFonts w:eastAsia="HelveticaNeueLTW1G-Lt" w:cs="Arial"/>
          <w:b/>
          <w:i/>
        </w:rPr>
        <w:t>SN 10 - žebrované (plné žebro) nebo hladké</w:t>
      </w:r>
    </w:p>
    <w:p w14:paraId="3C7833DE" w14:textId="77777777" w:rsidR="00A65CED" w:rsidRPr="00EC2A7B" w:rsidRDefault="00A65CED" w:rsidP="00A65CED">
      <w:pPr>
        <w:autoSpaceDE w:val="0"/>
        <w:autoSpaceDN w:val="0"/>
        <w:adjustRightInd w:val="0"/>
        <w:jc w:val="left"/>
        <w:rPr>
          <w:rFonts w:eastAsia="HelveticaNeueLTW1G-Lt" w:cs="Arial"/>
        </w:rPr>
      </w:pPr>
      <w:r w:rsidRPr="00EC2A7B">
        <w:rPr>
          <w:rFonts w:eastAsia="HelveticaNeueLTW1G-Lt" w:cs="Arial"/>
        </w:rPr>
        <w:t>Objemov</w:t>
      </w:r>
      <w:r>
        <w:rPr>
          <w:rFonts w:eastAsia="HelveticaNeueLTW1G-Lt" w:cs="Arial"/>
        </w:rPr>
        <w:t>á</w:t>
      </w:r>
      <w:r w:rsidRPr="00EC2A7B">
        <w:rPr>
          <w:rFonts w:eastAsia="HelveticaNeueLTW1G-Lt" w:cs="Arial"/>
        </w:rPr>
        <w:t xml:space="preserve"> hmotnost</w:t>
      </w:r>
      <w:r>
        <w:rPr>
          <w:rFonts w:eastAsia="HelveticaNeueLTW1G-Lt" w:cs="Arial"/>
        </w:rPr>
        <w:tab/>
      </w:r>
      <w:r>
        <w:rPr>
          <w:rFonts w:eastAsia="HelveticaNeueLTW1G-Lt" w:cs="Arial"/>
        </w:rPr>
        <w:tab/>
      </w:r>
      <w:r>
        <w:rPr>
          <w:rFonts w:eastAsia="HelveticaNeueLTW1G-Lt" w:cs="Arial"/>
        </w:rPr>
        <w:tab/>
      </w:r>
      <w:r>
        <w:rPr>
          <w:rFonts w:eastAsia="HelveticaNeueLTW1G-Lt" w:cs="Arial"/>
        </w:rPr>
        <w:tab/>
      </w:r>
      <w:r>
        <w:rPr>
          <w:rFonts w:eastAsia="HelveticaNeueLTW1G-Lt" w:cs="Arial"/>
        </w:rPr>
        <w:tab/>
      </w:r>
      <w:r>
        <w:t>910 kg/m3</w:t>
      </w:r>
    </w:p>
    <w:p w14:paraId="6A6A9FDE" w14:textId="77777777" w:rsidR="00A65CED" w:rsidRPr="00967741" w:rsidRDefault="00A65CED" w:rsidP="00A65CED">
      <w:pPr>
        <w:autoSpaceDE w:val="0"/>
        <w:autoSpaceDN w:val="0"/>
        <w:adjustRightInd w:val="0"/>
        <w:jc w:val="left"/>
        <w:rPr>
          <w:rFonts w:eastAsia="HelveticaNeueLTW1G-Lt" w:cs="Arial"/>
          <w:highlight w:val="yellow"/>
        </w:rPr>
      </w:pPr>
      <w:r>
        <w:t>Koeficient teplotní roztažnosti</w:t>
      </w:r>
      <w:r>
        <w:rPr>
          <w:rFonts w:eastAsia="HelveticaNeueLTW1G-Lt" w:cs="Arial"/>
        </w:rPr>
        <w:tab/>
      </w:r>
      <w:r>
        <w:rPr>
          <w:rFonts w:eastAsia="HelveticaNeueLTW1G-Lt" w:cs="Arial"/>
        </w:rPr>
        <w:tab/>
      </w:r>
      <w:r>
        <w:rPr>
          <w:rFonts w:eastAsia="HelveticaNeueLTW1G-Lt" w:cs="Arial"/>
        </w:rPr>
        <w:tab/>
      </w:r>
      <w:r>
        <w:rPr>
          <w:rFonts w:eastAsia="HelveticaNeueLTW1G-Lt" w:cs="Arial"/>
        </w:rPr>
        <w:tab/>
      </w:r>
      <w:r>
        <w:t>0,06 mm/</w:t>
      </w:r>
      <w:proofErr w:type="spellStart"/>
      <w:r>
        <w:t>mK</w:t>
      </w:r>
      <w:proofErr w:type="spellEnd"/>
    </w:p>
    <w:p w14:paraId="1783E7C9" w14:textId="77777777" w:rsidR="00A65CED" w:rsidRDefault="00A65CED" w:rsidP="00A65CED">
      <w:pPr>
        <w:autoSpaceDE w:val="0"/>
        <w:autoSpaceDN w:val="0"/>
        <w:adjustRightInd w:val="0"/>
        <w:jc w:val="left"/>
      </w:pPr>
      <w:r>
        <w:t xml:space="preserve">Tažnost </w:t>
      </w:r>
      <w:r>
        <w:tab/>
      </w:r>
      <w:r>
        <w:tab/>
      </w:r>
      <w:r>
        <w:tab/>
      </w:r>
      <w:r>
        <w:tab/>
      </w:r>
      <w:r>
        <w:tab/>
      </w:r>
      <w:r>
        <w:tab/>
        <w:t xml:space="preserve">800 % </w:t>
      </w:r>
    </w:p>
    <w:p w14:paraId="3A5FBF38" w14:textId="77777777" w:rsidR="00A65CED" w:rsidRDefault="00A65CED" w:rsidP="00A65CED">
      <w:pPr>
        <w:autoSpaceDE w:val="0"/>
        <w:autoSpaceDN w:val="0"/>
        <w:adjustRightInd w:val="0"/>
        <w:jc w:val="left"/>
      </w:pPr>
      <w:r>
        <w:t>Tepelná vodivost (λ)</w:t>
      </w:r>
      <w:r>
        <w:tab/>
      </w:r>
      <w:r>
        <w:tab/>
      </w:r>
      <w:r>
        <w:tab/>
      </w:r>
      <w:r>
        <w:tab/>
      </w:r>
      <w:r>
        <w:tab/>
        <w:t>0,24 W/</w:t>
      </w:r>
      <w:proofErr w:type="spellStart"/>
      <w:r>
        <w:t>K.m</w:t>
      </w:r>
      <w:proofErr w:type="spellEnd"/>
    </w:p>
    <w:p w14:paraId="06379FD7" w14:textId="77777777" w:rsidR="00A65CED" w:rsidRDefault="00A65CED" w:rsidP="00A65CED">
      <w:pPr>
        <w:autoSpaceDE w:val="0"/>
        <w:autoSpaceDN w:val="0"/>
        <w:adjustRightInd w:val="0"/>
        <w:jc w:val="left"/>
      </w:pPr>
      <w:r>
        <w:t>Tavný index MFI</w:t>
      </w:r>
      <w:r>
        <w:tab/>
      </w:r>
      <w:r>
        <w:tab/>
      </w:r>
      <w:r>
        <w:tab/>
      </w:r>
      <w:r>
        <w:tab/>
      </w:r>
      <w:r>
        <w:tab/>
        <w:t>230/5 1,5 g/10 min</w:t>
      </w:r>
    </w:p>
    <w:p w14:paraId="1EFB9C14" w14:textId="77777777" w:rsidR="00A65CED" w:rsidRPr="00EC2A7B" w:rsidRDefault="00A65CED" w:rsidP="00A65CED">
      <w:pPr>
        <w:autoSpaceDE w:val="0"/>
        <w:autoSpaceDN w:val="0"/>
        <w:adjustRightInd w:val="0"/>
        <w:jc w:val="left"/>
        <w:rPr>
          <w:rFonts w:eastAsia="HelveticaNeueLTW1G-Lt" w:cs="Arial"/>
        </w:rPr>
      </w:pPr>
      <w:r w:rsidRPr="00EC2A7B">
        <w:rPr>
          <w:rFonts w:eastAsia="HelveticaNeueLTW1G-Lt" w:cs="Arial"/>
        </w:rPr>
        <w:t>Těsnost</w:t>
      </w:r>
      <w:r>
        <w:rPr>
          <w:rFonts w:eastAsia="HelveticaNeueLTW1G-Lt" w:cs="Arial"/>
        </w:rPr>
        <w:tab/>
      </w:r>
      <w:r>
        <w:rPr>
          <w:rFonts w:eastAsia="HelveticaNeueLTW1G-Lt" w:cs="Arial"/>
        </w:rPr>
        <w:tab/>
      </w:r>
      <w:r>
        <w:rPr>
          <w:rFonts w:eastAsia="HelveticaNeueLTW1G-Lt" w:cs="Arial"/>
        </w:rPr>
        <w:tab/>
      </w:r>
      <w:r>
        <w:rPr>
          <w:rFonts w:eastAsia="HelveticaNeueLTW1G-Lt" w:cs="Arial"/>
        </w:rPr>
        <w:tab/>
      </w:r>
      <w:r>
        <w:rPr>
          <w:rFonts w:eastAsia="HelveticaNeueLTW1G-Lt" w:cs="Arial"/>
        </w:rPr>
        <w:tab/>
      </w:r>
      <w:r>
        <w:rPr>
          <w:rFonts w:eastAsia="HelveticaNeueLTW1G-Lt" w:cs="Arial"/>
        </w:rPr>
        <w:tab/>
      </w:r>
      <w:r w:rsidRPr="00EC2A7B">
        <w:rPr>
          <w:rFonts w:eastAsia="HelveticaNeueLTW1G-Lt" w:cs="Arial"/>
        </w:rPr>
        <w:t>2,4 bar</w:t>
      </w:r>
    </w:p>
    <w:p w14:paraId="359F5BBF" w14:textId="77777777" w:rsidR="00A65CED" w:rsidRPr="00EC2A7B" w:rsidRDefault="00A65CED" w:rsidP="00A65CED">
      <w:pPr>
        <w:autoSpaceDE w:val="0"/>
        <w:autoSpaceDN w:val="0"/>
        <w:adjustRightInd w:val="0"/>
        <w:jc w:val="left"/>
        <w:rPr>
          <w:rFonts w:eastAsia="HelveticaNeueLTW1G-Lt" w:cs="Arial"/>
        </w:rPr>
      </w:pPr>
      <w:r w:rsidRPr="00EC2A7B">
        <w:rPr>
          <w:rFonts w:eastAsia="HelveticaNeueLTW1G-Lt" w:cs="Arial"/>
        </w:rPr>
        <w:t>Odolnost vůči korozi</w:t>
      </w:r>
      <w:r>
        <w:rPr>
          <w:rFonts w:eastAsia="HelveticaNeueLTW1G-Lt" w:cs="Arial"/>
        </w:rPr>
        <w:tab/>
      </w:r>
      <w:r>
        <w:rPr>
          <w:rFonts w:eastAsia="HelveticaNeueLTW1G-Lt" w:cs="Arial"/>
        </w:rPr>
        <w:tab/>
      </w:r>
      <w:r>
        <w:rPr>
          <w:rFonts w:eastAsia="HelveticaNeueLTW1G-Lt" w:cs="Arial"/>
        </w:rPr>
        <w:tab/>
      </w:r>
      <w:r>
        <w:rPr>
          <w:rFonts w:eastAsia="HelveticaNeueLTW1G-Lt" w:cs="Arial"/>
        </w:rPr>
        <w:tab/>
      </w:r>
      <w:r>
        <w:rPr>
          <w:rFonts w:eastAsia="HelveticaNeueLTW1G-Lt" w:cs="Arial"/>
        </w:rPr>
        <w:tab/>
        <w:t>nekoroduje</w:t>
      </w:r>
    </w:p>
    <w:p w14:paraId="3D8F75DE" w14:textId="77777777" w:rsidR="00A65CED" w:rsidRPr="00C87C87" w:rsidRDefault="00A65CED" w:rsidP="00A65CED">
      <w:pPr>
        <w:autoSpaceDE w:val="0"/>
        <w:autoSpaceDN w:val="0"/>
        <w:adjustRightInd w:val="0"/>
        <w:jc w:val="left"/>
        <w:rPr>
          <w:rFonts w:eastAsia="HelveticaNeueLTW1G-Lt" w:cs="Arial"/>
        </w:rPr>
      </w:pPr>
      <w:r w:rsidRPr="00C87C87">
        <w:rPr>
          <w:rFonts w:eastAsia="HelveticaNeueLTW1G-Lt" w:cs="Arial"/>
        </w:rPr>
        <w:t>Chemická odolnost</w:t>
      </w:r>
      <w:r w:rsidRPr="00C87C87">
        <w:rPr>
          <w:rFonts w:eastAsia="HelveticaNeueLTW1G-Lt" w:cs="Arial"/>
        </w:rPr>
        <w:tab/>
      </w:r>
      <w:r w:rsidRPr="00C87C87">
        <w:rPr>
          <w:rFonts w:eastAsia="HelveticaNeueLTW1G-Lt" w:cs="Arial"/>
        </w:rPr>
        <w:tab/>
      </w:r>
      <w:r w:rsidRPr="00C87C87">
        <w:rPr>
          <w:rFonts w:eastAsia="HelveticaNeueLTW1G-Lt" w:cs="Arial"/>
        </w:rPr>
        <w:tab/>
      </w:r>
      <w:r w:rsidRPr="00C87C87">
        <w:rPr>
          <w:rFonts w:eastAsia="HelveticaNeueLTW1G-Lt" w:cs="Arial"/>
        </w:rPr>
        <w:tab/>
      </w:r>
      <w:r w:rsidRPr="00C87C87">
        <w:rPr>
          <w:rFonts w:eastAsia="HelveticaNeueLTW1G-Lt" w:cs="Arial"/>
        </w:rPr>
        <w:tab/>
      </w:r>
      <w:r w:rsidRPr="00C87C87">
        <w:t>agresivní a kontaminované zeminy</w:t>
      </w:r>
    </w:p>
    <w:p w14:paraId="43A9AA6D" w14:textId="77777777" w:rsidR="00A65CED" w:rsidRPr="00C87C87" w:rsidRDefault="00A65CED" w:rsidP="00A65CED">
      <w:pPr>
        <w:autoSpaceDE w:val="0"/>
        <w:autoSpaceDN w:val="0"/>
        <w:adjustRightInd w:val="0"/>
        <w:jc w:val="left"/>
        <w:rPr>
          <w:rFonts w:eastAsia="HelveticaNeueLTW1G-Lt" w:cs="Arial"/>
        </w:rPr>
      </w:pPr>
      <w:r w:rsidRPr="00C87C87">
        <w:rPr>
          <w:rFonts w:eastAsia="HelveticaNeueLTW1G-Lt" w:cs="Arial"/>
        </w:rPr>
        <w:t>Hořlavost</w:t>
      </w:r>
      <w:r w:rsidRPr="00C87C87">
        <w:rPr>
          <w:rFonts w:eastAsia="HelveticaNeueLTW1G-Lt" w:cs="Arial"/>
        </w:rPr>
        <w:tab/>
      </w:r>
      <w:r w:rsidRPr="00C87C87">
        <w:rPr>
          <w:rFonts w:eastAsia="HelveticaNeueLTW1G-Lt" w:cs="Arial"/>
        </w:rPr>
        <w:tab/>
      </w:r>
      <w:r w:rsidRPr="00C87C87">
        <w:rPr>
          <w:rFonts w:eastAsia="HelveticaNeueLTW1G-Lt" w:cs="Arial"/>
        </w:rPr>
        <w:tab/>
      </w:r>
      <w:r w:rsidRPr="00C87C87">
        <w:rPr>
          <w:rFonts w:eastAsia="HelveticaNeueLTW1G-Lt" w:cs="Arial"/>
        </w:rPr>
        <w:tab/>
      </w:r>
      <w:r w:rsidRPr="00C87C87">
        <w:rPr>
          <w:rFonts w:eastAsia="HelveticaNeueLTW1G-Lt" w:cs="Arial"/>
        </w:rPr>
        <w:tab/>
      </w:r>
      <w:r w:rsidRPr="00C87C87">
        <w:rPr>
          <w:rFonts w:eastAsia="HelveticaNeueLTW1G-Lt" w:cs="Arial"/>
        </w:rPr>
        <w:tab/>
        <w:t>B – nesnadno hořlavé</w:t>
      </w:r>
    </w:p>
    <w:p w14:paraId="5EFBFD33" w14:textId="77777777" w:rsidR="00A65CED" w:rsidRPr="00EC2A7B" w:rsidRDefault="00A65CED" w:rsidP="00A65CED">
      <w:pPr>
        <w:autoSpaceDE w:val="0"/>
        <w:autoSpaceDN w:val="0"/>
        <w:adjustRightInd w:val="0"/>
        <w:rPr>
          <w:rFonts w:cs="Arial"/>
        </w:rPr>
      </w:pPr>
      <w:r w:rsidRPr="00EC2A7B">
        <w:rPr>
          <w:rFonts w:eastAsia="HelveticaNeueLTW1G-Lt" w:cs="Arial"/>
        </w:rPr>
        <w:t>Životnost</w:t>
      </w:r>
      <w:r>
        <w:rPr>
          <w:rFonts w:eastAsia="HelveticaNeueLTW1G-Lt" w:cs="Arial"/>
        </w:rPr>
        <w:tab/>
      </w:r>
      <w:r>
        <w:rPr>
          <w:rFonts w:eastAsia="HelveticaNeueLTW1G-Lt" w:cs="Arial"/>
        </w:rPr>
        <w:tab/>
      </w:r>
      <w:r>
        <w:rPr>
          <w:rFonts w:eastAsia="HelveticaNeueLTW1G-Lt" w:cs="Arial"/>
        </w:rPr>
        <w:tab/>
      </w:r>
      <w:r>
        <w:rPr>
          <w:rFonts w:eastAsia="HelveticaNeueLTW1G-Lt" w:cs="Arial"/>
        </w:rPr>
        <w:tab/>
      </w:r>
      <w:r>
        <w:rPr>
          <w:rFonts w:eastAsia="HelveticaNeueLTW1G-Lt" w:cs="Arial"/>
        </w:rPr>
        <w:tab/>
      </w:r>
      <w:r>
        <w:rPr>
          <w:rFonts w:eastAsia="HelveticaNeueLTW1G-Lt" w:cs="Arial"/>
        </w:rPr>
        <w:tab/>
      </w:r>
      <w:r w:rsidRPr="00EC2A7B">
        <w:rPr>
          <w:rFonts w:eastAsia="HelveticaNeueLTW1G-Lt" w:cs="Arial"/>
        </w:rPr>
        <w:t>vice jak 100let</w:t>
      </w:r>
    </w:p>
    <w:p w14:paraId="042D730F" w14:textId="77777777" w:rsidR="00A65CED" w:rsidRDefault="00A65CED" w:rsidP="00D5034C">
      <w:pPr>
        <w:spacing w:before="120"/>
      </w:pPr>
    </w:p>
    <w:p w14:paraId="5EA3BEA5" w14:textId="77777777" w:rsidR="00A65CED" w:rsidRPr="004423AB" w:rsidRDefault="00A65CED" w:rsidP="00D5034C">
      <w:pPr>
        <w:spacing w:before="120"/>
        <w:rPr>
          <w:b/>
          <w:i/>
        </w:rPr>
      </w:pPr>
      <w:r w:rsidRPr="004423AB">
        <w:rPr>
          <w:b/>
          <w:i/>
        </w:rPr>
        <w:t>Betonové šachty</w:t>
      </w:r>
    </w:p>
    <w:p w14:paraId="4AD5A29F" w14:textId="77777777" w:rsidR="00A65CED" w:rsidRDefault="00A65CED" w:rsidP="00D5034C">
      <w:pPr>
        <w:spacing w:before="120"/>
      </w:pPr>
      <w:r>
        <w:t>Betonové šachty odpovídají svým složením a kvalitativními vlastnostmi normě ČSN EN 206-1/Z3. Beton je otěruvzdorný, odolný proti chemicky agresívnímu prostředí a odolný proti působení chemických rozmrazovacích látek.</w:t>
      </w:r>
    </w:p>
    <w:p w14:paraId="00CC9012" w14:textId="77777777" w:rsidR="00A65CED" w:rsidRDefault="00A65CED" w:rsidP="00D5034C"/>
    <w:p w14:paraId="42BFC201" w14:textId="77777777" w:rsidR="00A65CED" w:rsidRPr="004423AB" w:rsidRDefault="00A65CED" w:rsidP="00D5034C">
      <w:pPr>
        <w:autoSpaceDE w:val="0"/>
        <w:autoSpaceDN w:val="0"/>
        <w:adjustRightInd w:val="0"/>
        <w:jc w:val="left"/>
        <w:rPr>
          <w:rFonts w:eastAsia="Titillium-Regular" w:cs="Arial"/>
        </w:rPr>
      </w:pPr>
      <w:r w:rsidRPr="004423AB">
        <w:rPr>
          <w:rFonts w:cs="Arial"/>
          <w:bCs/>
        </w:rPr>
        <w:t xml:space="preserve">Pevnostní třída </w:t>
      </w:r>
      <w:r w:rsidRPr="004423AB">
        <w:rPr>
          <w:rFonts w:cs="Arial"/>
          <w:bCs/>
        </w:rPr>
        <w:tab/>
      </w:r>
      <w:r w:rsidRPr="004423AB">
        <w:rPr>
          <w:rFonts w:cs="Arial"/>
          <w:bCs/>
        </w:rPr>
        <w:tab/>
      </w:r>
      <w:r w:rsidRPr="004423AB">
        <w:rPr>
          <w:rFonts w:cs="Arial"/>
          <w:bCs/>
        </w:rPr>
        <w:tab/>
      </w:r>
      <w:r w:rsidRPr="004423AB">
        <w:rPr>
          <w:rFonts w:cs="Arial"/>
          <w:bCs/>
        </w:rPr>
        <w:tab/>
      </w:r>
      <w:r>
        <w:rPr>
          <w:rFonts w:cs="Arial"/>
          <w:bCs/>
        </w:rPr>
        <w:tab/>
      </w:r>
      <w:r w:rsidRPr="004423AB">
        <w:rPr>
          <w:rFonts w:eastAsia="Titillium-Regular" w:cs="Arial"/>
        </w:rPr>
        <w:t>C 40/50</w:t>
      </w:r>
    </w:p>
    <w:p w14:paraId="5182746F" w14:textId="689118BE" w:rsidR="00A65CED" w:rsidRPr="004423AB" w:rsidRDefault="00A65CED" w:rsidP="00D5034C">
      <w:pPr>
        <w:autoSpaceDE w:val="0"/>
        <w:autoSpaceDN w:val="0"/>
        <w:adjustRightInd w:val="0"/>
        <w:ind w:left="4253" w:hanging="4253"/>
        <w:rPr>
          <w:rFonts w:eastAsia="Titillium-Regular" w:cs="Arial"/>
        </w:rPr>
      </w:pPr>
      <w:r w:rsidRPr="004423AB">
        <w:rPr>
          <w:rFonts w:cs="Arial"/>
          <w:bCs/>
        </w:rPr>
        <w:t xml:space="preserve">Odolnost proti účinkům mrazu </w:t>
      </w:r>
      <w:r w:rsidRPr="004423AB">
        <w:rPr>
          <w:rFonts w:cs="Arial"/>
          <w:bCs/>
        </w:rPr>
        <w:tab/>
      </w:r>
      <w:r w:rsidRPr="004423AB">
        <w:rPr>
          <w:rFonts w:cs="Arial"/>
          <w:bCs/>
        </w:rPr>
        <w:tab/>
      </w:r>
      <w:r w:rsidRPr="004423AB">
        <w:rPr>
          <w:rFonts w:eastAsia="Titillium-Regular" w:cs="Arial"/>
        </w:rPr>
        <w:t>XF4 – vysoké nasycení vodou s rozmrazovacími prostředky nebo mořskou vodou</w:t>
      </w:r>
    </w:p>
    <w:p w14:paraId="30D4D656" w14:textId="47F4ECBD" w:rsidR="00A65CED" w:rsidRDefault="00A65CED" w:rsidP="003C4A82">
      <w:pPr>
        <w:autoSpaceDE w:val="0"/>
        <w:autoSpaceDN w:val="0"/>
        <w:adjustRightInd w:val="0"/>
        <w:ind w:left="4253" w:hanging="4253"/>
        <w:rPr>
          <w:rFonts w:eastAsia="Titillium-Regular" w:cs="Arial"/>
        </w:rPr>
      </w:pPr>
      <w:r w:rsidRPr="004423AB">
        <w:rPr>
          <w:rFonts w:cs="Arial"/>
          <w:bCs/>
        </w:rPr>
        <w:t>Odolnost chemické korozi</w:t>
      </w:r>
      <w:r w:rsidRPr="004423AB">
        <w:rPr>
          <w:rFonts w:cs="Arial"/>
          <w:bCs/>
        </w:rPr>
        <w:tab/>
      </w:r>
      <w:r>
        <w:rPr>
          <w:rFonts w:cs="Arial"/>
          <w:b/>
          <w:bCs/>
        </w:rPr>
        <w:tab/>
      </w:r>
      <w:r w:rsidRPr="004423AB">
        <w:rPr>
          <w:rFonts w:eastAsia="Titillium-Regular" w:cs="Arial"/>
        </w:rPr>
        <w:t>XA3 – středně a vysoce agresivn</w:t>
      </w:r>
      <w:r>
        <w:rPr>
          <w:rFonts w:eastAsia="Titillium-Regular" w:cs="Arial"/>
        </w:rPr>
        <w:t xml:space="preserve">í </w:t>
      </w:r>
      <w:r w:rsidRPr="004423AB">
        <w:rPr>
          <w:rFonts w:eastAsia="Titillium-Regular" w:cs="Arial"/>
        </w:rPr>
        <w:t>chemick</w:t>
      </w:r>
      <w:r>
        <w:rPr>
          <w:rFonts w:eastAsia="Titillium-Regular" w:cs="Arial"/>
        </w:rPr>
        <w:t>é</w:t>
      </w:r>
      <w:r w:rsidRPr="004423AB">
        <w:rPr>
          <w:rFonts w:eastAsia="Titillium-Regular" w:cs="Arial"/>
        </w:rPr>
        <w:t xml:space="preserve"> prostř</w:t>
      </w:r>
      <w:r>
        <w:rPr>
          <w:rFonts w:eastAsia="Titillium-Regular" w:cs="Arial"/>
        </w:rPr>
        <w:t>edí</w:t>
      </w:r>
    </w:p>
    <w:p w14:paraId="702F6846" w14:textId="77777777" w:rsidR="00A65CED" w:rsidRDefault="00A65CED" w:rsidP="00D5034C">
      <w:pPr>
        <w:autoSpaceDE w:val="0"/>
        <w:autoSpaceDN w:val="0"/>
        <w:adjustRightInd w:val="0"/>
        <w:ind w:left="4253"/>
        <w:rPr>
          <w:rFonts w:eastAsia="Titillium-Regular" w:cs="Arial"/>
        </w:rPr>
      </w:pPr>
    </w:p>
    <w:p w14:paraId="0240664C" w14:textId="77777777" w:rsidR="00A65CED" w:rsidRPr="00BC0CCB" w:rsidRDefault="00A65CED" w:rsidP="00D5034C">
      <w:pPr>
        <w:pStyle w:val="odsazen2"/>
        <w:tabs>
          <w:tab w:val="clear" w:pos="1440"/>
        </w:tabs>
        <w:spacing w:before="120" w:line="240" w:lineRule="auto"/>
        <w:ind w:left="0" w:firstLine="0"/>
      </w:pPr>
      <w:r w:rsidRPr="00BC0CCB">
        <w:t xml:space="preserve">Při montáži veškerých konstrukčních a stavebních prvků budou dodržovány požadavky jejich výrobců. </w:t>
      </w:r>
    </w:p>
    <w:p w14:paraId="7BA133FE" w14:textId="74A4B8FC" w:rsidR="00A65CED" w:rsidRPr="00BC0CCB" w:rsidRDefault="00A65CED" w:rsidP="00D5034C">
      <w:pPr>
        <w:pStyle w:val="odsazen2"/>
        <w:tabs>
          <w:tab w:val="clear" w:pos="1440"/>
        </w:tabs>
        <w:spacing w:before="120" w:line="240" w:lineRule="auto"/>
        <w:ind w:left="0" w:firstLine="0"/>
      </w:pPr>
      <w:r w:rsidRPr="00BC0CCB">
        <w:t xml:space="preserve">Součástí dodávky jsou vždy všechny doplňkové prvky, pomocné a provizorní konstrukce, práce včetně úklidu, dovezení a odvozu materiálu, skladování atd. </w:t>
      </w:r>
    </w:p>
    <w:p w14:paraId="725494EE" w14:textId="77777777" w:rsidR="00A65CED" w:rsidRPr="00BC0CCB" w:rsidRDefault="00A65CED" w:rsidP="00D5034C">
      <w:pPr>
        <w:pStyle w:val="odsazen2"/>
        <w:tabs>
          <w:tab w:val="clear" w:pos="1440"/>
        </w:tabs>
        <w:spacing w:before="120" w:line="240" w:lineRule="auto"/>
        <w:ind w:left="0" w:firstLine="0"/>
      </w:pPr>
      <w:r w:rsidRPr="00BC0CCB">
        <w:t xml:space="preserve">Celé dílo musí být provedeno jako vodotěsné a vyhovět zkoušce vodotěsnosti dle ČSN 75 5911 Tlakové zkoušky vodovodního a závlahového potrubí. </w:t>
      </w:r>
    </w:p>
    <w:p w14:paraId="31E25065" w14:textId="77777777" w:rsidR="00A65CED" w:rsidRPr="00BC0CCB" w:rsidRDefault="00A65CED" w:rsidP="00D5034C">
      <w:pPr>
        <w:pStyle w:val="odsazen2"/>
        <w:tabs>
          <w:tab w:val="clear" w:pos="1440"/>
        </w:tabs>
        <w:spacing w:before="120" w:line="240" w:lineRule="auto"/>
        <w:ind w:left="0" w:firstLine="0"/>
      </w:pPr>
      <w:r w:rsidRPr="00BC0CCB">
        <w:t xml:space="preserve">Veškeré zemní práce budou prováděny v souladu s ČSN 73 </w:t>
      </w:r>
      <w:smartTag w:uri="urn:schemas-microsoft-com:office:smarttags" w:element="metricconverter">
        <w:smartTagPr>
          <w:attr w:name="ProductID" w:val="3050 a"/>
        </w:smartTagPr>
        <w:r w:rsidRPr="00BC0CCB">
          <w:t>3050 a</w:t>
        </w:r>
      </w:smartTag>
      <w:r w:rsidRPr="00BC0CCB">
        <w:t xml:space="preserve"> ČSN EN 1610. Úprava dna rýhy pro uložení potrubí bude provedena podle vzorového řezu uložení potrubí. Kontrola míry hutnění se provede v souladu s ČSN 721006. </w:t>
      </w:r>
    </w:p>
    <w:p w14:paraId="5232F5C0" w14:textId="77777777" w:rsidR="00A65CED" w:rsidRDefault="00A65CED" w:rsidP="00D5034C">
      <w:pPr>
        <w:spacing w:before="120"/>
        <w:rPr>
          <w:rFonts w:cs="Arial"/>
        </w:rPr>
      </w:pPr>
      <w:r w:rsidRPr="00BC0CCB">
        <w:rPr>
          <w:rFonts w:cs="Arial"/>
        </w:rPr>
        <w:lastRenderedPageBreak/>
        <w:t>Součástí dodávky stavby bude zhotovení dokumentace skutečného provedení stavby</w:t>
      </w:r>
      <w:r>
        <w:rPr>
          <w:rFonts w:cs="Arial"/>
        </w:rPr>
        <w:t>.</w:t>
      </w:r>
    </w:p>
    <w:p w14:paraId="65C026C2" w14:textId="1D3537C2" w:rsidR="00A65CED" w:rsidRDefault="00A65CED" w:rsidP="00D5034C"/>
    <w:p w14:paraId="57623A5B" w14:textId="77777777" w:rsidR="00B90BFA" w:rsidRDefault="00B90BFA" w:rsidP="00D5034C">
      <w:pPr>
        <w:pStyle w:val="Nadpis2"/>
        <w:spacing w:line="240" w:lineRule="auto"/>
      </w:pPr>
      <w:bookmarkStart w:id="72" w:name="_Toc90847165"/>
      <w:r w:rsidRPr="000C7D7C">
        <w:t>SO 02 Vodovod</w:t>
      </w:r>
      <w:bookmarkEnd w:id="72"/>
    </w:p>
    <w:p w14:paraId="6E65A4B3" w14:textId="77777777" w:rsidR="00B90BFA" w:rsidRPr="00A65CED" w:rsidRDefault="00B90BFA" w:rsidP="00D5034C">
      <w:r>
        <w:t>Základní parametry pro používané potrubí a armatury použité pro vodovod jsou následující:</w:t>
      </w:r>
    </w:p>
    <w:p w14:paraId="4C6C5998" w14:textId="77777777" w:rsidR="00B90BFA" w:rsidRPr="00A65CED" w:rsidRDefault="00B90BFA" w:rsidP="00D5034C"/>
    <w:p w14:paraId="73B5EBB7" w14:textId="3F618C96" w:rsidR="00B90BFA" w:rsidRPr="004423AB" w:rsidRDefault="00B90BFA" w:rsidP="00D5034C">
      <w:pPr>
        <w:autoSpaceDE w:val="0"/>
        <w:autoSpaceDN w:val="0"/>
        <w:adjustRightInd w:val="0"/>
        <w:jc w:val="left"/>
        <w:rPr>
          <w:rFonts w:eastAsia="HelveticaNeueLTW1G-Lt" w:cs="Arial"/>
          <w:b/>
          <w:i/>
        </w:rPr>
      </w:pPr>
      <w:r>
        <w:rPr>
          <w:rFonts w:eastAsia="HelveticaNeueLTW1G-Lt" w:cs="Arial"/>
          <w:b/>
          <w:i/>
        </w:rPr>
        <w:t xml:space="preserve">HD PE 100 </w:t>
      </w:r>
      <w:r w:rsidR="00EC2A8E">
        <w:rPr>
          <w:rFonts w:eastAsia="HelveticaNeueLTW1G-Lt" w:cs="Arial"/>
          <w:b/>
          <w:i/>
        </w:rPr>
        <w:t>SDR 11</w:t>
      </w:r>
      <w:r>
        <w:rPr>
          <w:rFonts w:eastAsia="HelveticaNeueLTW1G-Lt" w:cs="Arial"/>
          <w:b/>
          <w:i/>
        </w:rPr>
        <w:t xml:space="preserve"> </w:t>
      </w:r>
    </w:p>
    <w:p w14:paraId="2520C0F8" w14:textId="77777777" w:rsidR="00B90BFA" w:rsidRPr="00EC2A7B" w:rsidRDefault="00B90BFA" w:rsidP="00D5034C">
      <w:pPr>
        <w:autoSpaceDE w:val="0"/>
        <w:autoSpaceDN w:val="0"/>
        <w:adjustRightInd w:val="0"/>
        <w:jc w:val="left"/>
        <w:rPr>
          <w:rFonts w:eastAsia="HelveticaNeueLTW1G-Lt" w:cs="Arial"/>
        </w:rPr>
      </w:pPr>
      <w:r w:rsidRPr="00EC2A7B">
        <w:rPr>
          <w:rFonts w:eastAsia="HelveticaNeueLTW1G-Lt" w:cs="Arial"/>
        </w:rPr>
        <w:t>Objemov</w:t>
      </w:r>
      <w:r>
        <w:rPr>
          <w:rFonts w:eastAsia="HelveticaNeueLTW1G-Lt" w:cs="Arial"/>
        </w:rPr>
        <w:t>á</w:t>
      </w:r>
      <w:r w:rsidRPr="00EC2A7B">
        <w:rPr>
          <w:rFonts w:eastAsia="HelveticaNeueLTW1G-Lt" w:cs="Arial"/>
        </w:rPr>
        <w:t xml:space="preserve"> hmotnost</w:t>
      </w:r>
      <w:r>
        <w:rPr>
          <w:rFonts w:eastAsia="HelveticaNeueLTW1G-Lt" w:cs="Arial"/>
        </w:rPr>
        <w:tab/>
      </w:r>
      <w:r>
        <w:rPr>
          <w:rFonts w:eastAsia="HelveticaNeueLTW1G-Lt" w:cs="Arial"/>
        </w:rPr>
        <w:tab/>
      </w:r>
      <w:r>
        <w:rPr>
          <w:rFonts w:eastAsia="HelveticaNeueLTW1G-Lt" w:cs="Arial"/>
        </w:rPr>
        <w:tab/>
      </w:r>
      <w:r>
        <w:rPr>
          <w:rFonts w:eastAsia="HelveticaNeueLTW1G-Lt" w:cs="Arial"/>
        </w:rPr>
        <w:tab/>
      </w:r>
      <w:r>
        <w:rPr>
          <w:rFonts w:eastAsia="HelveticaNeueLTW1G-Lt" w:cs="Arial"/>
        </w:rPr>
        <w:tab/>
      </w:r>
      <w:r w:rsidRPr="000F2382">
        <w:t>940 kg/m3</w:t>
      </w:r>
    </w:p>
    <w:p w14:paraId="7497BCBD" w14:textId="77777777" w:rsidR="00B90BFA" w:rsidRPr="00967741" w:rsidRDefault="00B90BFA" w:rsidP="00D5034C">
      <w:pPr>
        <w:autoSpaceDE w:val="0"/>
        <w:autoSpaceDN w:val="0"/>
        <w:adjustRightInd w:val="0"/>
        <w:jc w:val="left"/>
        <w:rPr>
          <w:rFonts w:eastAsia="HelveticaNeueLTW1G-Lt" w:cs="Arial"/>
          <w:highlight w:val="yellow"/>
        </w:rPr>
      </w:pPr>
      <w:r>
        <w:t>Koeficient teplotní roztažnosti</w:t>
      </w:r>
      <w:r>
        <w:rPr>
          <w:rFonts w:eastAsia="HelveticaNeueLTW1G-Lt" w:cs="Arial"/>
        </w:rPr>
        <w:tab/>
      </w:r>
      <w:r>
        <w:rPr>
          <w:rFonts w:eastAsia="HelveticaNeueLTW1G-Lt" w:cs="Arial"/>
        </w:rPr>
        <w:tab/>
      </w:r>
      <w:r>
        <w:rPr>
          <w:rFonts w:eastAsia="HelveticaNeueLTW1G-Lt" w:cs="Arial"/>
        </w:rPr>
        <w:tab/>
      </w:r>
      <w:r>
        <w:rPr>
          <w:rFonts w:eastAsia="HelveticaNeueLTW1G-Lt" w:cs="Arial"/>
        </w:rPr>
        <w:tab/>
      </w:r>
      <w:r>
        <w:t>0,2 mm/</w:t>
      </w:r>
      <w:proofErr w:type="spellStart"/>
      <w:r>
        <w:t>mK</w:t>
      </w:r>
      <w:proofErr w:type="spellEnd"/>
    </w:p>
    <w:p w14:paraId="7C3085E8" w14:textId="77777777" w:rsidR="00B90BFA" w:rsidRDefault="00B90BFA" w:rsidP="00D5034C">
      <w:pPr>
        <w:autoSpaceDE w:val="0"/>
        <w:autoSpaceDN w:val="0"/>
        <w:adjustRightInd w:val="0"/>
        <w:jc w:val="left"/>
      </w:pPr>
      <w:r>
        <w:t xml:space="preserve">Tažnost </w:t>
      </w:r>
      <w:r>
        <w:tab/>
      </w:r>
      <w:r>
        <w:tab/>
      </w:r>
      <w:r>
        <w:tab/>
      </w:r>
      <w:r>
        <w:tab/>
      </w:r>
      <w:r>
        <w:tab/>
      </w:r>
      <w:r>
        <w:tab/>
        <w:t xml:space="preserve">900 </w:t>
      </w:r>
      <w:proofErr w:type="spellStart"/>
      <w:r>
        <w:t>MPa</w:t>
      </w:r>
      <w:proofErr w:type="spellEnd"/>
      <w:r>
        <w:t xml:space="preserve"> </w:t>
      </w:r>
    </w:p>
    <w:p w14:paraId="6C8E212C" w14:textId="77777777" w:rsidR="00B90BFA" w:rsidRDefault="00B90BFA" w:rsidP="00D5034C">
      <w:pPr>
        <w:autoSpaceDE w:val="0"/>
        <w:autoSpaceDN w:val="0"/>
        <w:adjustRightInd w:val="0"/>
        <w:jc w:val="left"/>
      </w:pPr>
      <w:r>
        <w:t>Tepelná vodivost (λ)</w:t>
      </w:r>
      <w:r>
        <w:tab/>
      </w:r>
      <w:r>
        <w:tab/>
      </w:r>
      <w:r>
        <w:tab/>
      </w:r>
      <w:r>
        <w:tab/>
      </w:r>
      <w:r>
        <w:tab/>
        <w:t>0,41 W/</w:t>
      </w:r>
      <w:proofErr w:type="spellStart"/>
      <w:r>
        <w:t>K.m</w:t>
      </w:r>
      <w:proofErr w:type="spellEnd"/>
    </w:p>
    <w:p w14:paraId="239B739F" w14:textId="77777777" w:rsidR="00B90BFA" w:rsidRPr="000F2382" w:rsidRDefault="00B90BFA" w:rsidP="00D5034C">
      <w:pPr>
        <w:autoSpaceDE w:val="0"/>
        <w:autoSpaceDN w:val="0"/>
        <w:adjustRightInd w:val="0"/>
        <w:jc w:val="left"/>
      </w:pPr>
      <w:r w:rsidRPr="000F2382">
        <w:t>Tavný index MFI</w:t>
      </w:r>
      <w:r w:rsidRPr="000F2382">
        <w:tab/>
      </w:r>
      <w:r w:rsidRPr="000F2382">
        <w:tab/>
      </w:r>
      <w:r w:rsidRPr="000F2382">
        <w:tab/>
      </w:r>
      <w:r w:rsidRPr="000F2382">
        <w:tab/>
      </w:r>
      <w:r w:rsidRPr="000F2382">
        <w:tab/>
        <w:t>003/008 0,2 – 0,4 g/10 min</w:t>
      </w:r>
    </w:p>
    <w:p w14:paraId="1DAF5E20" w14:textId="77777777" w:rsidR="00B90BFA" w:rsidRPr="00366E6F" w:rsidRDefault="00B90BFA" w:rsidP="00D5034C">
      <w:pPr>
        <w:autoSpaceDE w:val="0"/>
        <w:autoSpaceDN w:val="0"/>
        <w:adjustRightInd w:val="0"/>
        <w:jc w:val="left"/>
        <w:rPr>
          <w:rFonts w:eastAsia="HelveticaNeueLTW1G-Lt" w:cs="Arial"/>
        </w:rPr>
      </w:pPr>
      <w:r w:rsidRPr="00366E6F">
        <w:rPr>
          <w:rFonts w:eastAsia="HelveticaNeueLTW1G-Lt" w:cs="Arial"/>
        </w:rPr>
        <w:t>Odolnost vůči korozi</w:t>
      </w:r>
      <w:r w:rsidRPr="00366E6F">
        <w:rPr>
          <w:rFonts w:eastAsia="HelveticaNeueLTW1G-Lt" w:cs="Arial"/>
        </w:rPr>
        <w:tab/>
      </w:r>
      <w:r w:rsidRPr="00366E6F">
        <w:rPr>
          <w:rFonts w:eastAsia="HelveticaNeueLTW1G-Lt" w:cs="Arial"/>
        </w:rPr>
        <w:tab/>
      </w:r>
      <w:r w:rsidRPr="00366E6F">
        <w:rPr>
          <w:rFonts w:eastAsia="HelveticaNeueLTW1G-Lt" w:cs="Arial"/>
        </w:rPr>
        <w:tab/>
      </w:r>
      <w:r w:rsidRPr="00366E6F">
        <w:rPr>
          <w:rFonts w:eastAsia="HelveticaNeueLTW1G-Lt" w:cs="Arial"/>
        </w:rPr>
        <w:tab/>
      </w:r>
      <w:r w:rsidRPr="00366E6F">
        <w:rPr>
          <w:rFonts w:eastAsia="HelveticaNeueLTW1G-Lt" w:cs="Arial"/>
        </w:rPr>
        <w:tab/>
        <w:t>nekoroduje</w:t>
      </w:r>
    </w:p>
    <w:p w14:paraId="6BBAB06A" w14:textId="77777777" w:rsidR="00B90BFA" w:rsidRPr="00366E6F" w:rsidRDefault="00B90BFA" w:rsidP="00D5034C">
      <w:pPr>
        <w:autoSpaceDE w:val="0"/>
        <w:autoSpaceDN w:val="0"/>
        <w:adjustRightInd w:val="0"/>
        <w:jc w:val="left"/>
        <w:rPr>
          <w:rFonts w:eastAsia="HelveticaNeueLTW1G-Lt" w:cs="Arial"/>
        </w:rPr>
      </w:pPr>
      <w:r w:rsidRPr="00366E6F">
        <w:rPr>
          <w:rFonts w:eastAsia="HelveticaNeueLTW1G-Lt" w:cs="Arial"/>
        </w:rPr>
        <w:t>Chemická odolnost</w:t>
      </w:r>
      <w:r w:rsidRPr="00366E6F">
        <w:rPr>
          <w:rFonts w:eastAsia="HelveticaNeueLTW1G-Lt" w:cs="Arial"/>
        </w:rPr>
        <w:tab/>
      </w:r>
      <w:r w:rsidRPr="00366E6F">
        <w:rPr>
          <w:rFonts w:eastAsia="HelveticaNeueLTW1G-Lt" w:cs="Arial"/>
        </w:rPr>
        <w:tab/>
      </w:r>
      <w:r w:rsidRPr="00366E6F">
        <w:rPr>
          <w:rFonts w:eastAsia="HelveticaNeueLTW1G-Lt" w:cs="Arial"/>
        </w:rPr>
        <w:tab/>
      </w:r>
      <w:r w:rsidRPr="00366E6F">
        <w:rPr>
          <w:rFonts w:eastAsia="HelveticaNeueLTW1G-Lt" w:cs="Arial"/>
        </w:rPr>
        <w:tab/>
      </w:r>
      <w:r w:rsidRPr="00366E6F">
        <w:rPr>
          <w:rFonts w:eastAsia="HelveticaNeueLTW1G-Lt" w:cs="Arial"/>
        </w:rPr>
        <w:tab/>
      </w:r>
      <w:r w:rsidRPr="00366E6F">
        <w:t xml:space="preserve">pH </w:t>
      </w:r>
      <w:proofErr w:type="gramStart"/>
      <w:r w:rsidRPr="00366E6F">
        <w:t>2 - 12</w:t>
      </w:r>
      <w:proofErr w:type="gramEnd"/>
    </w:p>
    <w:p w14:paraId="740EB496" w14:textId="7379461B" w:rsidR="00B90BFA" w:rsidRPr="00366E6F" w:rsidRDefault="00B90BFA" w:rsidP="00D5034C">
      <w:pPr>
        <w:autoSpaceDE w:val="0"/>
        <w:autoSpaceDN w:val="0"/>
        <w:adjustRightInd w:val="0"/>
        <w:ind w:left="4962" w:hanging="4962"/>
        <w:jc w:val="left"/>
        <w:rPr>
          <w:rFonts w:eastAsia="HelveticaNeueLTW1G-Lt" w:cs="Arial"/>
          <w:highlight w:val="yellow"/>
        </w:rPr>
      </w:pPr>
      <w:r w:rsidRPr="00366E6F">
        <w:rPr>
          <w:rFonts w:eastAsia="HelveticaNeueLTW1G-Lt" w:cs="Arial"/>
        </w:rPr>
        <w:t>Hořlavost</w:t>
      </w:r>
      <w:r w:rsidRPr="00366E6F">
        <w:rPr>
          <w:rFonts w:eastAsia="HelveticaNeueLTW1G-Lt" w:cs="Arial"/>
        </w:rPr>
        <w:tab/>
      </w:r>
      <w:r w:rsidRPr="00366E6F">
        <w:rPr>
          <w:rFonts w:eastAsia="HelveticaNeueLTW1G-Lt" w:cs="Arial"/>
          <w:highlight w:val="yellow"/>
        </w:rPr>
        <w:tab/>
      </w:r>
      <w:r>
        <w:t xml:space="preserve">běžně hořlavý materiál (dříve zařazen do </w:t>
      </w:r>
      <w:proofErr w:type="gramStart"/>
      <w:r>
        <w:t>C3 - lehce</w:t>
      </w:r>
      <w:proofErr w:type="gramEnd"/>
      <w:r>
        <w:t xml:space="preserve"> hořlavý, aktuálně podle ČSN EN 13 501-1 za</w:t>
      </w:r>
      <w:r w:rsidR="00EC2A8E">
        <w:t>ř</w:t>
      </w:r>
      <w:r>
        <w:t>azen do třídy E nebo F)</w:t>
      </w:r>
    </w:p>
    <w:p w14:paraId="7332D5DA" w14:textId="77777777" w:rsidR="00B90BFA" w:rsidRPr="00EC2A7B" w:rsidRDefault="00B90BFA" w:rsidP="00D5034C">
      <w:pPr>
        <w:autoSpaceDE w:val="0"/>
        <w:autoSpaceDN w:val="0"/>
        <w:adjustRightInd w:val="0"/>
        <w:rPr>
          <w:rFonts w:cs="Arial"/>
        </w:rPr>
      </w:pPr>
      <w:r w:rsidRPr="00C8533E">
        <w:rPr>
          <w:rFonts w:eastAsia="HelveticaNeueLTW1G-Lt" w:cs="Arial"/>
        </w:rPr>
        <w:t>Životnost</w:t>
      </w:r>
      <w:r w:rsidRPr="00C8533E">
        <w:rPr>
          <w:rFonts w:eastAsia="HelveticaNeueLTW1G-Lt" w:cs="Arial"/>
        </w:rPr>
        <w:tab/>
      </w:r>
      <w:r w:rsidRPr="00C8533E">
        <w:rPr>
          <w:rFonts w:eastAsia="HelveticaNeueLTW1G-Lt" w:cs="Arial"/>
        </w:rPr>
        <w:tab/>
      </w:r>
      <w:r w:rsidRPr="00C8533E">
        <w:rPr>
          <w:rFonts w:eastAsia="HelveticaNeueLTW1G-Lt" w:cs="Arial"/>
        </w:rPr>
        <w:tab/>
      </w:r>
      <w:r w:rsidRPr="00C8533E">
        <w:rPr>
          <w:rFonts w:eastAsia="HelveticaNeueLTW1G-Lt" w:cs="Arial"/>
        </w:rPr>
        <w:tab/>
      </w:r>
      <w:r w:rsidRPr="00C8533E">
        <w:rPr>
          <w:rFonts w:eastAsia="HelveticaNeueLTW1G-Lt" w:cs="Arial"/>
        </w:rPr>
        <w:tab/>
      </w:r>
      <w:r w:rsidRPr="00C8533E">
        <w:rPr>
          <w:rFonts w:eastAsia="HelveticaNeueLTW1G-Lt" w:cs="Arial"/>
        </w:rPr>
        <w:tab/>
        <w:t>vice jak 50</w:t>
      </w:r>
      <w:r>
        <w:rPr>
          <w:rFonts w:eastAsia="HelveticaNeueLTW1G-Lt" w:cs="Arial"/>
        </w:rPr>
        <w:t xml:space="preserve"> </w:t>
      </w:r>
      <w:r w:rsidRPr="00C8533E">
        <w:rPr>
          <w:rFonts w:eastAsia="HelveticaNeueLTW1G-Lt" w:cs="Arial"/>
        </w:rPr>
        <w:t>let</w:t>
      </w:r>
    </w:p>
    <w:p w14:paraId="0042F3AD" w14:textId="77777777" w:rsidR="00B90BFA" w:rsidRDefault="00B90BFA" w:rsidP="00D5034C">
      <w:pPr>
        <w:rPr>
          <w:u w:val="single"/>
        </w:rPr>
      </w:pPr>
    </w:p>
    <w:p w14:paraId="238AE17B" w14:textId="77777777" w:rsidR="00B90BFA" w:rsidRDefault="00B90BFA" w:rsidP="00D5034C">
      <w:r w:rsidRPr="00A65CED">
        <w:rPr>
          <w:b/>
          <w:bCs/>
          <w:i/>
          <w:iCs/>
        </w:rPr>
        <w:t>Tvarovky a armatury</w:t>
      </w:r>
    </w:p>
    <w:p w14:paraId="21F8F6EA" w14:textId="77777777" w:rsidR="00B90BFA" w:rsidRDefault="00B90BFA" w:rsidP="00D5034C">
      <w:r>
        <w:t>B</w:t>
      </w:r>
      <w:r w:rsidRPr="00BC0CCB">
        <w:t xml:space="preserve">udou z tvárné litiny s těžkou antikorozní ochranou vnějšího povrchu. Tlaková třída PN10. Vycpávky budou s možností výměny pod tlakem. Armatury budou ovládány z povrchu, hydrantovým klíčem a zemní soupravou. </w:t>
      </w:r>
    </w:p>
    <w:p w14:paraId="67253EF4" w14:textId="77777777" w:rsidR="00B90BFA" w:rsidRDefault="00B90BFA" w:rsidP="00D5034C"/>
    <w:p w14:paraId="1AED0F94" w14:textId="77777777" w:rsidR="00B90BFA" w:rsidRPr="00A65CED" w:rsidRDefault="00B90BFA" w:rsidP="00D5034C">
      <w:pPr>
        <w:spacing w:before="120"/>
        <w:rPr>
          <w:b/>
          <w:bCs/>
          <w:i/>
          <w:iCs/>
        </w:rPr>
      </w:pPr>
      <w:r w:rsidRPr="00A65CED">
        <w:rPr>
          <w:b/>
          <w:bCs/>
          <w:i/>
          <w:iCs/>
        </w:rPr>
        <w:t>Šoupata</w:t>
      </w:r>
    </w:p>
    <w:p w14:paraId="137B5AB0" w14:textId="77777777" w:rsidR="00B90BFA" w:rsidRPr="00BC0CCB" w:rsidRDefault="00B90BFA" w:rsidP="00D5034C">
      <w:pPr>
        <w:pStyle w:val="Odstavecseseznamem"/>
        <w:spacing w:line="240" w:lineRule="auto"/>
        <w:ind w:left="993" w:hanging="993"/>
      </w:pPr>
      <w:r w:rsidRPr="00BC0CCB">
        <w:t xml:space="preserve">provedení: šoupata s bočně vedeným měkce těsnícím klínem s možností výměny klínu a vřetene a s nezúženým průchodem, vřeteno nestoupavé s válcovaným závitem, horní část vřetena se čtvercovým profilem, nákružek a vřeteno musí být z jednoho kusu, vedení těsnícího klínu pomocí otěruvzdorného plastu s vysokou kluzností </w:t>
      </w:r>
    </w:p>
    <w:p w14:paraId="7E52D512" w14:textId="77777777" w:rsidR="00B90BFA" w:rsidRDefault="00B90BFA" w:rsidP="00D5034C">
      <w:pPr>
        <w:pStyle w:val="Odstavecseseznamem"/>
        <w:spacing w:line="240" w:lineRule="auto"/>
        <w:ind w:left="2835" w:hanging="2835"/>
      </w:pPr>
      <w:r w:rsidRPr="00BC0CCB">
        <w:t xml:space="preserve">druh materiálu: </w:t>
      </w:r>
      <w:r>
        <w:tab/>
      </w:r>
      <w:r>
        <w:tab/>
      </w:r>
      <w:r w:rsidRPr="00BC0CCB">
        <w:t xml:space="preserve">tvárná litina GGG-40(EN-GJS-400-15) dle DIN 1693, GGG-50 (EN-GJS-500-7) dle DIN 1693-61, ocel GS-C25 N dle DIN 17 245, nerezová ocel, </w:t>
      </w:r>
    </w:p>
    <w:p w14:paraId="4AC50A26" w14:textId="77777777" w:rsidR="00B90BFA" w:rsidRPr="00BC0CCB" w:rsidRDefault="00B90BFA" w:rsidP="00D5034C">
      <w:pPr>
        <w:pStyle w:val="Odstavecseseznamem"/>
        <w:spacing w:line="240" w:lineRule="auto"/>
        <w:ind w:left="0"/>
      </w:pPr>
      <w:r>
        <w:t xml:space="preserve">přípustné dimenze: </w:t>
      </w:r>
      <w:r>
        <w:tab/>
      </w:r>
      <w:r>
        <w:tab/>
        <w:t xml:space="preserve">DN 40 – DN 110, </w:t>
      </w:r>
    </w:p>
    <w:p w14:paraId="04234254" w14:textId="77777777" w:rsidR="00B90BFA" w:rsidRPr="00BC0CCB" w:rsidRDefault="00B90BFA" w:rsidP="00D5034C">
      <w:pPr>
        <w:pStyle w:val="Odstavecseseznamem"/>
        <w:spacing w:line="240" w:lineRule="auto"/>
        <w:ind w:left="0"/>
      </w:pPr>
      <w:r w:rsidRPr="00BC0CCB">
        <w:t xml:space="preserve">tlaková třída: </w:t>
      </w:r>
      <w:r w:rsidRPr="00BC0CCB">
        <w:tab/>
      </w:r>
      <w:r>
        <w:tab/>
      </w:r>
      <w:r>
        <w:tab/>
      </w:r>
      <w:r w:rsidRPr="00BC0CCB">
        <w:t xml:space="preserve">min PN 10, </w:t>
      </w:r>
    </w:p>
    <w:p w14:paraId="57B440EB" w14:textId="77777777" w:rsidR="00B90BFA" w:rsidRPr="00BC0CCB" w:rsidRDefault="00B90BFA" w:rsidP="00D5034C">
      <w:pPr>
        <w:pStyle w:val="Odstavecseseznamem"/>
        <w:spacing w:line="240" w:lineRule="auto"/>
        <w:ind w:left="0"/>
      </w:pPr>
      <w:r w:rsidRPr="00BC0CCB">
        <w:t xml:space="preserve">příruby: </w:t>
      </w:r>
      <w:r w:rsidRPr="00BC0CCB">
        <w:tab/>
      </w:r>
      <w:r>
        <w:tab/>
      </w:r>
      <w:r>
        <w:tab/>
      </w:r>
      <w:r w:rsidRPr="00BC0CCB">
        <w:t xml:space="preserve">splňující normu ČSN EN 1092-2 </w:t>
      </w:r>
    </w:p>
    <w:p w14:paraId="392B5E40" w14:textId="77777777" w:rsidR="00B90BFA" w:rsidRPr="00BC0CCB" w:rsidRDefault="00B90BFA" w:rsidP="00D5034C">
      <w:pPr>
        <w:pStyle w:val="Odstavecseseznamem"/>
        <w:spacing w:line="240" w:lineRule="auto"/>
        <w:ind w:left="0"/>
      </w:pPr>
      <w:r w:rsidRPr="00BC0CCB">
        <w:t xml:space="preserve">stavební délky: </w:t>
      </w:r>
      <w:r>
        <w:tab/>
      </w:r>
      <w:r>
        <w:tab/>
      </w:r>
      <w:r>
        <w:tab/>
      </w:r>
      <w:r w:rsidRPr="00BC0CCB">
        <w:t>krátká (F4 dle DIN 3202; GR 14 dle ČSN EN 558-1)</w:t>
      </w:r>
    </w:p>
    <w:p w14:paraId="4FCB7FC9" w14:textId="77777777" w:rsidR="00B90BFA" w:rsidRPr="00BC0CCB" w:rsidRDefault="00B90BFA" w:rsidP="00D5034C">
      <w:pPr>
        <w:pStyle w:val="Odstavecseseznamem"/>
        <w:spacing w:line="240" w:lineRule="auto"/>
        <w:ind w:left="2835" w:hanging="2835"/>
      </w:pPr>
      <w:r w:rsidRPr="00BC0CCB">
        <w:t xml:space="preserve">vnější povrchová úprava: </w:t>
      </w:r>
      <w:r>
        <w:tab/>
      </w:r>
      <w:r>
        <w:tab/>
      </w:r>
      <w:r w:rsidRPr="00BC0CCB">
        <w:t xml:space="preserve">těžká protikorozní ochrana, </w:t>
      </w:r>
      <w:proofErr w:type="spellStart"/>
      <w:r w:rsidRPr="00BC0CCB">
        <w:t>slínování</w:t>
      </w:r>
      <w:proofErr w:type="spellEnd"/>
      <w:r w:rsidRPr="00BC0CCB">
        <w:t xml:space="preserve"> epoxidovým práškem dle GSK nebo email-ETEC jako vyšší stupeň protikorozní ochrany dle RAL 529A dle GSK, doklad o souladu s pravidly GSK předá prodejce, </w:t>
      </w:r>
    </w:p>
    <w:p w14:paraId="4CF2273F" w14:textId="77777777" w:rsidR="00B90BFA" w:rsidRPr="00BC0CCB" w:rsidRDefault="00B90BFA" w:rsidP="00D5034C">
      <w:pPr>
        <w:pStyle w:val="Odstavecseseznamem"/>
        <w:spacing w:line="240" w:lineRule="auto"/>
        <w:ind w:left="0"/>
      </w:pPr>
      <w:r w:rsidRPr="00BC0CCB">
        <w:t xml:space="preserve">vnitřní povrchová úprava: </w:t>
      </w:r>
      <w:r>
        <w:tab/>
      </w:r>
      <w:r w:rsidRPr="00BC0CCB">
        <w:t xml:space="preserve">epoxid dle předchozího bodu email – </w:t>
      </w:r>
      <w:proofErr w:type="spellStart"/>
      <w:r w:rsidRPr="00BC0CCB">
        <w:t>tl</w:t>
      </w:r>
      <w:proofErr w:type="spellEnd"/>
      <w:r w:rsidRPr="00BC0CCB">
        <w:t xml:space="preserve">. dle DIN 3475, </w:t>
      </w:r>
    </w:p>
    <w:p w14:paraId="00D884F1" w14:textId="77777777" w:rsidR="00B90BFA" w:rsidRPr="00BC0CCB" w:rsidRDefault="00B90BFA" w:rsidP="00D5034C">
      <w:pPr>
        <w:pStyle w:val="Odstavecseseznamem"/>
        <w:spacing w:line="240" w:lineRule="auto"/>
        <w:ind w:left="0"/>
      </w:pPr>
      <w:r w:rsidRPr="00BC0CCB">
        <w:t>manžeta:</w:t>
      </w:r>
      <w:r w:rsidRPr="00BC0CCB">
        <w:tab/>
      </w:r>
      <w:r w:rsidRPr="00BC0CCB">
        <w:tab/>
      </w:r>
      <w:r>
        <w:tab/>
      </w:r>
      <w:r w:rsidRPr="00BC0CCB">
        <w:t>EPDM pryž,</w:t>
      </w:r>
    </w:p>
    <w:p w14:paraId="0D70B7FE" w14:textId="77777777" w:rsidR="00B90BFA" w:rsidRPr="00BC0CCB" w:rsidRDefault="00B90BFA" w:rsidP="00D5034C">
      <w:pPr>
        <w:pStyle w:val="Odstavecseseznamem"/>
        <w:spacing w:line="240" w:lineRule="auto"/>
        <w:ind w:left="0"/>
      </w:pPr>
      <w:r w:rsidRPr="00BC0CCB">
        <w:t xml:space="preserve">způsob ovládání: </w:t>
      </w:r>
      <w:r w:rsidRPr="00BC0CCB">
        <w:tab/>
      </w:r>
      <w:r>
        <w:tab/>
      </w:r>
      <w:r w:rsidRPr="00BC0CCB">
        <w:t>zemní souprava</w:t>
      </w:r>
    </w:p>
    <w:p w14:paraId="384F45B8" w14:textId="77777777" w:rsidR="00B90BFA" w:rsidRPr="00BC0CCB" w:rsidRDefault="00B90BFA" w:rsidP="00D5034C">
      <w:pPr>
        <w:pStyle w:val="Odstavecseseznamem"/>
        <w:spacing w:line="240" w:lineRule="auto"/>
        <w:ind w:left="2832" w:hanging="2832"/>
      </w:pPr>
      <w:r w:rsidRPr="00BC0CCB">
        <w:t>způsob výměny ucpávek:</w:t>
      </w:r>
      <w:r>
        <w:tab/>
      </w:r>
      <w:r>
        <w:tab/>
      </w:r>
      <w:r w:rsidRPr="00BC0CCB">
        <w:t xml:space="preserve">a) bez výměny (garance po dobu životnosti), b) výměna pod tlakem vrchem, </w:t>
      </w:r>
    </w:p>
    <w:p w14:paraId="54327CE5" w14:textId="77777777" w:rsidR="00B90BFA" w:rsidRPr="00BC0CCB" w:rsidRDefault="00B90BFA" w:rsidP="00D5034C">
      <w:pPr>
        <w:pStyle w:val="Odstavecseseznamem"/>
        <w:spacing w:line="240" w:lineRule="auto"/>
        <w:ind w:left="2832" w:hanging="2832"/>
      </w:pPr>
      <w:r w:rsidRPr="00BC0CCB">
        <w:t xml:space="preserve">příslušenství: </w:t>
      </w:r>
      <w:r w:rsidRPr="00BC0CCB">
        <w:tab/>
      </w:r>
      <w:r>
        <w:tab/>
      </w:r>
      <w:r w:rsidRPr="00BC0CCB">
        <w:t xml:space="preserve">zemní soupravy pozinkované, v případě potřeby nerezové tuhé, teleskopické s ořechem a připojovacím nátrubkem z tvárné litiny, </w:t>
      </w:r>
    </w:p>
    <w:p w14:paraId="2FEE45A5" w14:textId="77777777" w:rsidR="00B90BFA" w:rsidRPr="006B1987" w:rsidRDefault="00B90BFA" w:rsidP="00D5034C">
      <w:pPr>
        <w:pStyle w:val="Odstavecseseznamem"/>
        <w:spacing w:line="240" w:lineRule="auto"/>
        <w:ind w:left="0"/>
      </w:pPr>
      <w:r w:rsidRPr="006B1987">
        <w:t>Litinový uliční poklop</w:t>
      </w:r>
    </w:p>
    <w:p w14:paraId="62F2865C" w14:textId="77777777" w:rsidR="00B90BFA" w:rsidRPr="00BC0CCB" w:rsidRDefault="00B90BFA" w:rsidP="00D5034C">
      <w:pPr>
        <w:pStyle w:val="Odstavecseseznamem"/>
        <w:spacing w:line="240" w:lineRule="auto"/>
        <w:ind w:left="0"/>
      </w:pPr>
      <w:r w:rsidRPr="00BC0CCB">
        <w:t>Požadovaná záruka na kvalitu výrobku garantovaná výrobcem je 10 let.</w:t>
      </w:r>
    </w:p>
    <w:p w14:paraId="0D1952D6" w14:textId="77777777" w:rsidR="00B90BFA" w:rsidRDefault="00B90BFA" w:rsidP="00D5034C">
      <w:pPr>
        <w:pStyle w:val="Odstavecseseznamem"/>
        <w:spacing w:before="120" w:line="240" w:lineRule="auto"/>
        <w:ind w:left="0"/>
        <w:rPr>
          <w:u w:val="single"/>
        </w:rPr>
      </w:pPr>
    </w:p>
    <w:p w14:paraId="1F8BA64C" w14:textId="77777777" w:rsidR="00B90BFA" w:rsidRPr="00A65CED" w:rsidRDefault="00B90BFA" w:rsidP="00D5034C">
      <w:pPr>
        <w:spacing w:before="120"/>
        <w:rPr>
          <w:b/>
          <w:bCs/>
          <w:i/>
          <w:iCs/>
        </w:rPr>
      </w:pPr>
      <w:r w:rsidRPr="00A65CED">
        <w:rPr>
          <w:b/>
          <w:bCs/>
          <w:i/>
          <w:iCs/>
        </w:rPr>
        <w:t>Zemní soupravy</w:t>
      </w:r>
    </w:p>
    <w:p w14:paraId="4B77812F" w14:textId="77777777" w:rsidR="00B90BFA" w:rsidRDefault="00B90BFA" w:rsidP="00D5034C">
      <w:pPr>
        <w:pStyle w:val="Odstavecseseznamem"/>
        <w:spacing w:line="240" w:lineRule="auto"/>
        <w:ind w:left="0"/>
      </w:pPr>
      <w:r w:rsidRPr="00BC0CCB">
        <w:t>pozinkované, teleskopické s ořechem a připojovacím nátrubkem z tvárné litiny.</w:t>
      </w:r>
    </w:p>
    <w:p w14:paraId="42A3BE2B" w14:textId="77777777" w:rsidR="00B90BFA" w:rsidRDefault="00B90BFA" w:rsidP="00D5034C">
      <w:pPr>
        <w:pStyle w:val="Odstavecseseznamem"/>
        <w:spacing w:line="240" w:lineRule="auto"/>
        <w:ind w:left="0"/>
      </w:pPr>
    </w:p>
    <w:p w14:paraId="1EC34626" w14:textId="77777777" w:rsidR="00B90BFA" w:rsidRPr="00A65CED" w:rsidRDefault="00B90BFA" w:rsidP="00D5034C">
      <w:pPr>
        <w:spacing w:before="120"/>
        <w:rPr>
          <w:b/>
          <w:bCs/>
          <w:i/>
          <w:iCs/>
        </w:rPr>
      </w:pPr>
      <w:r w:rsidRPr="00A65CED">
        <w:rPr>
          <w:b/>
          <w:bCs/>
          <w:i/>
          <w:iCs/>
        </w:rPr>
        <w:t>Podzemní hydranty</w:t>
      </w:r>
    </w:p>
    <w:p w14:paraId="4466E111" w14:textId="77777777" w:rsidR="00B90BFA" w:rsidRPr="00BC0CCB" w:rsidRDefault="00B90BFA" w:rsidP="00D5034C">
      <w:r w:rsidRPr="00BC0CCB">
        <w:t xml:space="preserve">Hydranty budou osazeny </w:t>
      </w:r>
      <w:r>
        <w:t>z části</w:t>
      </w:r>
      <w:r w:rsidRPr="00BC0CCB">
        <w:t xml:space="preserve"> přímo na řadu (bez šoupěte, ale tyto musí být s dvojitým uzávěrem), </w:t>
      </w:r>
      <w:r>
        <w:t>zčásti budou</w:t>
      </w:r>
      <w:r w:rsidRPr="00BC0CCB">
        <w:t xml:space="preserve"> odvedeny přes šoupě a posazeny na patním koleně na betonovém bloku. (Tyto mohou být s jednoduchým uzávěrem).</w:t>
      </w:r>
    </w:p>
    <w:p w14:paraId="39D52B08" w14:textId="77777777" w:rsidR="00B90BFA" w:rsidRPr="00BC0CCB" w:rsidRDefault="00B90BFA" w:rsidP="00D5034C">
      <w:pPr>
        <w:spacing w:before="120"/>
      </w:pPr>
      <w:r w:rsidRPr="00BC0CCB">
        <w:t>Požadované provozně-technické parametry:</w:t>
      </w:r>
    </w:p>
    <w:p w14:paraId="41E0B44A" w14:textId="77777777" w:rsidR="00B90BFA" w:rsidRPr="00BC0CCB" w:rsidRDefault="00B90BFA" w:rsidP="00D5034C">
      <w:r w:rsidRPr="00BC0CCB">
        <w:t xml:space="preserve">druh materiálu: </w:t>
      </w:r>
      <w:r w:rsidRPr="00BC0CCB">
        <w:tab/>
      </w:r>
      <w:r>
        <w:tab/>
      </w:r>
      <w:r>
        <w:tab/>
      </w:r>
      <w:r w:rsidRPr="00BC0CCB">
        <w:t>tvárná litina, vnitřní části nerez ocel, mosaz</w:t>
      </w:r>
    </w:p>
    <w:p w14:paraId="64714150" w14:textId="77777777" w:rsidR="00B90BFA" w:rsidRPr="00BC0CCB" w:rsidRDefault="00B90BFA" w:rsidP="00D5034C">
      <w:pPr>
        <w:ind w:left="2832" w:hanging="2832"/>
      </w:pPr>
      <w:r w:rsidRPr="00BC0CCB">
        <w:t xml:space="preserve">konstrukce: </w:t>
      </w:r>
      <w:r w:rsidRPr="00BC0CCB">
        <w:tab/>
      </w:r>
      <w:r>
        <w:tab/>
      </w:r>
      <w:r w:rsidRPr="00BC0CCB">
        <w:t xml:space="preserve">tělo hydrantu musí být z jednoho kusu, přírubový spoj pro připojení dolní komory </w:t>
      </w:r>
      <w:r w:rsidRPr="00BC0CCB">
        <w:tab/>
        <w:t>se nepřipouští</w:t>
      </w:r>
    </w:p>
    <w:p w14:paraId="67E3905F" w14:textId="77777777" w:rsidR="00B90BFA" w:rsidRPr="00BC0CCB" w:rsidRDefault="00B90BFA" w:rsidP="00D5034C">
      <w:r w:rsidRPr="00BC0CCB">
        <w:t xml:space="preserve">přípustná dimenze: </w:t>
      </w:r>
      <w:r>
        <w:tab/>
      </w:r>
      <w:r>
        <w:tab/>
      </w:r>
      <w:r w:rsidRPr="00BC0CCB">
        <w:t>DN 80</w:t>
      </w:r>
    </w:p>
    <w:p w14:paraId="20268573" w14:textId="77777777" w:rsidR="00B90BFA" w:rsidRPr="00BC0CCB" w:rsidRDefault="00B90BFA" w:rsidP="00D5034C">
      <w:r w:rsidRPr="00BC0CCB">
        <w:t xml:space="preserve">tlaková třída: </w:t>
      </w:r>
      <w:r w:rsidRPr="00BC0CCB">
        <w:tab/>
      </w:r>
      <w:r>
        <w:tab/>
      </w:r>
      <w:r>
        <w:tab/>
      </w:r>
      <w:r w:rsidRPr="00BC0CCB">
        <w:t>min PN 10</w:t>
      </w:r>
    </w:p>
    <w:p w14:paraId="00DA46B3" w14:textId="77777777" w:rsidR="00B90BFA" w:rsidRPr="00BC0CCB" w:rsidRDefault="00B90BFA" w:rsidP="00D5034C">
      <w:r w:rsidRPr="00BC0CCB">
        <w:t xml:space="preserve">krytí potrubí: </w:t>
      </w:r>
      <w:r w:rsidRPr="00BC0CCB">
        <w:tab/>
      </w:r>
      <w:r>
        <w:tab/>
      </w:r>
      <w:r>
        <w:tab/>
      </w:r>
      <w:r w:rsidRPr="00BC0CCB">
        <w:t>min 1,20 m (dle místních podmínek)</w:t>
      </w:r>
    </w:p>
    <w:p w14:paraId="50D7042A" w14:textId="77777777" w:rsidR="00B90BFA" w:rsidRPr="00BC0CCB" w:rsidRDefault="00B90BFA" w:rsidP="00D5034C">
      <w:pPr>
        <w:ind w:left="2836" w:hanging="2836"/>
      </w:pPr>
      <w:r w:rsidRPr="00BC0CCB">
        <w:t xml:space="preserve">způsob výměny ovládacího elementu: </w:t>
      </w:r>
      <w:r>
        <w:tab/>
      </w:r>
      <w:r w:rsidRPr="00BC0CCB">
        <w:t>ovládací element (píst, matka, tyč, hřídel) musí být vyměnitelné bez výkopu a u hydrantů s dvojitým uzávěrem pod vodním tlakem,</w:t>
      </w:r>
    </w:p>
    <w:p w14:paraId="63C78F81" w14:textId="77777777" w:rsidR="00B90BFA" w:rsidRPr="00BC0CCB" w:rsidRDefault="00B90BFA" w:rsidP="00D5034C">
      <w:r w:rsidRPr="00BC0CCB">
        <w:t xml:space="preserve">těsnění: </w:t>
      </w:r>
      <w:r w:rsidRPr="00BC0CCB">
        <w:tab/>
      </w:r>
      <w:r>
        <w:tab/>
      </w:r>
      <w:r>
        <w:tab/>
      </w:r>
      <w:r w:rsidRPr="00BC0CCB">
        <w:t>pryž EPDM</w:t>
      </w:r>
    </w:p>
    <w:p w14:paraId="79D941C5" w14:textId="77777777" w:rsidR="00B90BFA" w:rsidRPr="00BC0CCB" w:rsidRDefault="00B90BFA" w:rsidP="00D5034C">
      <w:r w:rsidRPr="00BC0CCB">
        <w:t xml:space="preserve">odvodnění: </w:t>
      </w:r>
      <w:r w:rsidRPr="00BC0CCB">
        <w:tab/>
      </w:r>
      <w:r>
        <w:tab/>
      </w:r>
      <w:r>
        <w:tab/>
      </w:r>
      <w:r w:rsidRPr="00BC0CCB">
        <w:t>automatické s nulovým zbytkem vody v tělese hydrantu</w:t>
      </w:r>
    </w:p>
    <w:p w14:paraId="1EBD10B7" w14:textId="77777777" w:rsidR="00B90BFA" w:rsidRPr="00BC0CCB" w:rsidRDefault="00B90BFA" w:rsidP="00D5034C">
      <w:r w:rsidRPr="00BC0CCB">
        <w:t xml:space="preserve">životnost: </w:t>
      </w:r>
      <w:r w:rsidRPr="00BC0CCB">
        <w:tab/>
      </w:r>
      <w:r>
        <w:tab/>
      </w:r>
      <w:r>
        <w:tab/>
      </w:r>
      <w:r w:rsidRPr="00BC0CCB">
        <w:t>min. 10 let a 1000 uzavíracích cyklů</w:t>
      </w:r>
    </w:p>
    <w:p w14:paraId="5636F08E" w14:textId="77777777" w:rsidR="00B90BFA" w:rsidRPr="00BC0CCB" w:rsidRDefault="00B90BFA" w:rsidP="00D5034C">
      <w:pPr>
        <w:spacing w:before="120"/>
      </w:pPr>
      <w:r w:rsidRPr="00BC0CCB">
        <w:t>Vzdálenost příruby podzemního hydrantu a příruby šoupátka musí být min. 200 mm. (Je navrženo prodloužené patní koleno).</w:t>
      </w:r>
    </w:p>
    <w:p w14:paraId="14B75AA5" w14:textId="77777777" w:rsidR="00B90BFA" w:rsidRPr="00BC0CCB" w:rsidRDefault="00B90BFA" w:rsidP="00D5034C">
      <w:r w:rsidRPr="00BC0CCB">
        <w:t>rozměry a vrtání přírub dle ČSN EN 1092-2</w:t>
      </w:r>
    </w:p>
    <w:p w14:paraId="591D245C" w14:textId="77777777" w:rsidR="00B90BFA" w:rsidRPr="00BC0CCB" w:rsidRDefault="00B90BFA" w:rsidP="00D5034C">
      <w:r w:rsidRPr="00BC0CCB">
        <w:t>Litinový hydrantový uliční poklop.</w:t>
      </w:r>
    </w:p>
    <w:p w14:paraId="4E08D502" w14:textId="77777777" w:rsidR="00B90BFA" w:rsidRPr="00BC0CCB" w:rsidRDefault="00B90BFA" w:rsidP="00D5034C">
      <w:pPr>
        <w:spacing w:before="120"/>
      </w:pPr>
      <w:r w:rsidRPr="00A65CED">
        <w:rPr>
          <w:b/>
          <w:bCs/>
          <w:i/>
          <w:iCs/>
        </w:rPr>
        <w:t>Vzdušníky</w:t>
      </w:r>
      <w:r w:rsidRPr="00BC0CCB">
        <w:t xml:space="preserve"> jsou navrženy automatické –</w:t>
      </w:r>
      <w:r>
        <w:t xml:space="preserve"> </w:t>
      </w:r>
      <w:r w:rsidRPr="00BC0CCB">
        <w:t xml:space="preserve">budou osazeny podzemní zavzdušňovací a odvzdušňovací soupravy, které </w:t>
      </w:r>
      <w:r w:rsidRPr="005312B9">
        <w:t>budou</w:t>
      </w:r>
      <w:r>
        <w:t xml:space="preserve"> </w:t>
      </w:r>
      <w:r w:rsidRPr="00AB19BB">
        <w:t>umístěny na řad</w:t>
      </w:r>
      <w:r w:rsidRPr="00BC0CCB">
        <w:t>.</w:t>
      </w:r>
    </w:p>
    <w:p w14:paraId="43E083AB" w14:textId="77777777" w:rsidR="00B90BFA" w:rsidRPr="00BC0CCB" w:rsidRDefault="00B90BFA" w:rsidP="00D5034C">
      <w:r w:rsidRPr="00BC0CCB">
        <w:t xml:space="preserve">Stojan z nerezové oceli, </w:t>
      </w:r>
      <w:proofErr w:type="spellStart"/>
      <w:r w:rsidRPr="00BC0CCB">
        <w:t>zavzd</w:t>
      </w:r>
      <w:proofErr w:type="spellEnd"/>
      <w:r w:rsidRPr="00BC0CCB">
        <w:t xml:space="preserve">. a </w:t>
      </w:r>
      <w:proofErr w:type="spellStart"/>
      <w:r w:rsidRPr="00BC0CCB">
        <w:t>odvzd</w:t>
      </w:r>
      <w:proofErr w:type="spellEnd"/>
      <w:r w:rsidRPr="00BC0CCB">
        <w:t>. ventil z </w:t>
      </w:r>
      <w:proofErr w:type="spellStart"/>
      <w:r w:rsidRPr="00BC0CCB">
        <w:t>polyacetálové</w:t>
      </w:r>
      <w:proofErr w:type="spellEnd"/>
      <w:r w:rsidRPr="00BC0CCB">
        <w:t xml:space="preserve"> pryskyřice POM a mosazi.</w:t>
      </w:r>
    </w:p>
    <w:p w14:paraId="17281E13" w14:textId="77777777" w:rsidR="00B90BFA" w:rsidRPr="00BC0CCB" w:rsidRDefault="00B90BFA" w:rsidP="00D5034C">
      <w:r w:rsidRPr="00BC0CCB">
        <w:t>Před zasypáním je nutné zajistit dostatečné odvodnění: vsakovací obsyp kolem stojanu a výpustná tvarovka ISO spojkou DN ½´´ – odvedení do štěrkového obsypu.</w:t>
      </w:r>
    </w:p>
    <w:p w14:paraId="79168867" w14:textId="77777777" w:rsidR="00B90BFA" w:rsidRPr="00BC0CCB" w:rsidRDefault="00B90BFA" w:rsidP="00D5034C">
      <w:pPr>
        <w:spacing w:before="120"/>
      </w:pPr>
      <w:r w:rsidRPr="00BC0CCB">
        <w:t>Požadované provozně-technické parametry:</w:t>
      </w:r>
    </w:p>
    <w:p w14:paraId="707BDEE3" w14:textId="77777777" w:rsidR="00B90BFA" w:rsidRPr="00BC0CCB" w:rsidRDefault="00B90BFA" w:rsidP="00D5034C">
      <w:r w:rsidRPr="00BC0CCB">
        <w:t xml:space="preserve">druh materiálu: </w:t>
      </w:r>
      <w:r>
        <w:tab/>
      </w:r>
      <w:r>
        <w:tab/>
      </w:r>
      <w:r>
        <w:tab/>
      </w:r>
      <w:r w:rsidRPr="00BC0CCB">
        <w:t>tvárná litina, nerezová ocel</w:t>
      </w:r>
    </w:p>
    <w:p w14:paraId="5B2293E3" w14:textId="77777777" w:rsidR="00B90BFA" w:rsidRPr="00BC0CCB" w:rsidRDefault="00B90BFA" w:rsidP="00D5034C">
      <w:r w:rsidRPr="00BC0CCB">
        <w:t xml:space="preserve">přípustné dimenze: </w:t>
      </w:r>
      <w:r>
        <w:tab/>
      </w:r>
      <w:r>
        <w:tab/>
      </w:r>
      <w:r w:rsidRPr="00BC0CCB">
        <w:t xml:space="preserve">DN 50 – DN </w:t>
      </w:r>
      <w:r>
        <w:t>110</w:t>
      </w:r>
    </w:p>
    <w:p w14:paraId="58905B2F" w14:textId="77777777" w:rsidR="00B90BFA" w:rsidRPr="00BC0CCB" w:rsidRDefault="00B90BFA" w:rsidP="00D5034C">
      <w:r w:rsidRPr="00BC0CCB">
        <w:t>tlaková třída:</w:t>
      </w:r>
      <w:r>
        <w:tab/>
      </w:r>
      <w:r>
        <w:tab/>
      </w:r>
      <w:r>
        <w:tab/>
      </w:r>
      <w:r w:rsidRPr="00BC0CCB">
        <w:t>min. PN 10</w:t>
      </w:r>
    </w:p>
    <w:p w14:paraId="3506ED3F" w14:textId="77777777" w:rsidR="00B90BFA" w:rsidRPr="00BC0CCB" w:rsidRDefault="00B90BFA" w:rsidP="00D5034C">
      <w:r w:rsidRPr="00BC0CCB">
        <w:t xml:space="preserve">funkce: </w:t>
      </w:r>
      <w:r>
        <w:tab/>
      </w:r>
      <w:r>
        <w:tab/>
      </w:r>
      <w:r>
        <w:tab/>
      </w:r>
      <w:r>
        <w:tab/>
      </w:r>
      <w:r w:rsidRPr="00BC0CCB">
        <w:t>samočinná</w:t>
      </w:r>
    </w:p>
    <w:p w14:paraId="65C85530" w14:textId="77777777" w:rsidR="00B90BFA" w:rsidRPr="00BC0CCB" w:rsidRDefault="00B90BFA" w:rsidP="00D5034C">
      <w:r w:rsidRPr="00BC0CCB">
        <w:t xml:space="preserve">krytí potrubí: </w:t>
      </w:r>
      <w:r>
        <w:tab/>
      </w:r>
      <w:r>
        <w:tab/>
      </w:r>
      <w:r>
        <w:tab/>
      </w:r>
      <w:r w:rsidRPr="00BC0CCB">
        <w:t>min 1,0 m</w:t>
      </w:r>
    </w:p>
    <w:p w14:paraId="51790155" w14:textId="77777777" w:rsidR="00B90BFA" w:rsidRPr="00BC0CCB" w:rsidRDefault="00B90BFA" w:rsidP="00D5034C">
      <w:r w:rsidRPr="00BC0CCB">
        <w:t xml:space="preserve">vnitřní povrchová úprava: </w:t>
      </w:r>
      <w:r>
        <w:tab/>
      </w:r>
      <w:r w:rsidRPr="00BC0CCB">
        <w:t>viz šoupata</w:t>
      </w:r>
    </w:p>
    <w:p w14:paraId="2A34ED20" w14:textId="77777777" w:rsidR="00B90BFA" w:rsidRPr="00BC0CCB" w:rsidRDefault="00B90BFA" w:rsidP="00D5034C">
      <w:r w:rsidRPr="00BC0CCB">
        <w:t xml:space="preserve">vnější povrchová úprava: </w:t>
      </w:r>
      <w:r>
        <w:tab/>
      </w:r>
      <w:r w:rsidRPr="00BC0CCB">
        <w:t>viz šoupata</w:t>
      </w:r>
    </w:p>
    <w:p w14:paraId="4B79B6E5" w14:textId="77777777" w:rsidR="00B90BFA" w:rsidRPr="00BC0CCB" w:rsidRDefault="00B90BFA" w:rsidP="00D5034C">
      <w:pPr>
        <w:ind w:left="2832" w:hanging="2832"/>
      </w:pPr>
      <w:r w:rsidRPr="00BC0CCB">
        <w:t xml:space="preserve">pracovní rozsah: </w:t>
      </w:r>
      <w:r>
        <w:tab/>
      </w:r>
      <w:r>
        <w:tab/>
      </w:r>
      <w:r w:rsidRPr="00BC0CCB">
        <w:t xml:space="preserve">0,03 – 0,6 </w:t>
      </w:r>
      <w:proofErr w:type="spellStart"/>
      <w:r w:rsidRPr="00BC0CCB">
        <w:t>MPa</w:t>
      </w:r>
      <w:proofErr w:type="spellEnd"/>
      <w:r w:rsidRPr="00BC0CCB">
        <w:t xml:space="preserve"> nebo 0,1 – 1,6 </w:t>
      </w:r>
      <w:proofErr w:type="spellStart"/>
      <w:r w:rsidRPr="00BC0CCB">
        <w:t>MPa</w:t>
      </w:r>
      <w:proofErr w:type="spellEnd"/>
      <w:r w:rsidRPr="00BC0CCB">
        <w:t xml:space="preserve"> (po dohodě s provozovatelem)</w:t>
      </w:r>
    </w:p>
    <w:p w14:paraId="176A59F8" w14:textId="77777777" w:rsidR="00B90BFA" w:rsidRDefault="00B90BFA" w:rsidP="00D5034C">
      <w:r w:rsidRPr="00BC0CCB">
        <w:t>rozměry a vrtání přírub dle ČSN EN 1092-2</w:t>
      </w:r>
    </w:p>
    <w:p w14:paraId="660A2C59" w14:textId="77777777" w:rsidR="00B90BFA" w:rsidRPr="00BC0CCB" w:rsidRDefault="00B90BFA" w:rsidP="00D5034C">
      <w:pPr>
        <w:spacing w:before="120"/>
      </w:pPr>
      <w:r w:rsidRPr="00BC0CCB">
        <w:t>Litinový uliční poklop</w:t>
      </w:r>
      <w:r>
        <w:t xml:space="preserve"> pro ZOS</w:t>
      </w:r>
    </w:p>
    <w:p w14:paraId="2F544772" w14:textId="77777777" w:rsidR="00B90BFA" w:rsidRPr="00BC0CCB" w:rsidRDefault="00B90BFA" w:rsidP="00D5034C">
      <w:pPr>
        <w:spacing w:before="120"/>
      </w:pPr>
      <w:r w:rsidRPr="00A65CED">
        <w:rPr>
          <w:b/>
          <w:bCs/>
          <w:i/>
          <w:iCs/>
        </w:rPr>
        <w:t>Poklopy šoupat, uzávěrů navrtávacích pasů a automatických vzdušníků</w:t>
      </w:r>
      <w:r w:rsidRPr="00BC0CCB">
        <w:t>:</w:t>
      </w:r>
    </w:p>
    <w:p w14:paraId="4F45B695" w14:textId="77777777" w:rsidR="00B90BFA" w:rsidRPr="00BC0CCB" w:rsidRDefault="00B90BFA" w:rsidP="00D5034C">
      <w:pPr>
        <w:pStyle w:val="Odstavecseseznamem"/>
        <w:numPr>
          <w:ilvl w:val="2"/>
          <w:numId w:val="19"/>
        </w:numPr>
        <w:spacing w:before="120" w:line="240" w:lineRule="auto"/>
        <w:ind w:left="284" w:hanging="284"/>
      </w:pPr>
      <w:r w:rsidRPr="00BC0CCB">
        <w:t>šoupátkové poklopy z tvárné litiny, třída zatížení D 400 v komunikaci, B 125 v chodníku, rám poklopu kulatý nebo hranatý dle DIN 3580</w:t>
      </w:r>
      <w:r>
        <w:t>,</w:t>
      </w:r>
    </w:p>
    <w:p w14:paraId="407A479F" w14:textId="77777777" w:rsidR="00B90BFA" w:rsidRPr="00BC0CCB" w:rsidRDefault="00B90BFA" w:rsidP="00D5034C">
      <w:pPr>
        <w:pStyle w:val="Odstavecseseznamem"/>
        <w:numPr>
          <w:ilvl w:val="2"/>
          <w:numId w:val="19"/>
        </w:numPr>
        <w:spacing w:before="120" w:line="240" w:lineRule="auto"/>
        <w:ind w:left="284" w:hanging="284"/>
      </w:pPr>
      <w:r w:rsidRPr="00BC0CCB">
        <w:t>přezka pevná (zalitá ve víčku) a spojovací šroub – nerez ocel A2</w:t>
      </w:r>
      <w:r>
        <w:t>,</w:t>
      </w:r>
    </w:p>
    <w:p w14:paraId="2E1A8245" w14:textId="77777777" w:rsidR="00B90BFA" w:rsidRPr="00BC0CCB" w:rsidRDefault="00B90BFA" w:rsidP="00D5034C">
      <w:pPr>
        <w:pStyle w:val="Odstavecseseznamem"/>
        <w:numPr>
          <w:ilvl w:val="2"/>
          <w:numId w:val="19"/>
        </w:numPr>
        <w:spacing w:before="120" w:line="240" w:lineRule="auto"/>
        <w:ind w:left="284" w:hanging="284"/>
      </w:pPr>
      <w:r w:rsidRPr="00BC0CCB">
        <w:t>na víčku poklopu musí být ve formě litý nápis VODA, VODOVOD nebo „W“</w:t>
      </w:r>
      <w:r>
        <w:t>,</w:t>
      </w:r>
    </w:p>
    <w:p w14:paraId="4A044CEF" w14:textId="77777777" w:rsidR="00B90BFA" w:rsidRPr="00BC0CCB" w:rsidRDefault="00B90BFA" w:rsidP="00D5034C">
      <w:pPr>
        <w:pStyle w:val="Odstavecseseznamem"/>
        <w:numPr>
          <w:ilvl w:val="2"/>
          <w:numId w:val="19"/>
        </w:numPr>
        <w:spacing w:before="120" w:line="240" w:lineRule="auto"/>
        <w:ind w:left="284" w:hanging="284"/>
      </w:pPr>
      <w:r w:rsidRPr="00BC0CCB">
        <w:t>samonivelační o vnitřní světlosti min.120 mm</w:t>
      </w:r>
      <w:r>
        <w:t>,</w:t>
      </w:r>
    </w:p>
    <w:p w14:paraId="22084BB0" w14:textId="77777777" w:rsidR="00B90BFA" w:rsidRPr="00BC0CCB" w:rsidRDefault="00B90BFA" w:rsidP="00D5034C">
      <w:pPr>
        <w:pStyle w:val="Odstavecseseznamem"/>
        <w:numPr>
          <w:ilvl w:val="2"/>
          <w:numId w:val="19"/>
        </w:numPr>
        <w:spacing w:before="120" w:line="240" w:lineRule="auto"/>
        <w:ind w:left="284" w:hanging="284"/>
      </w:pPr>
      <w:r w:rsidRPr="00BC0CCB">
        <w:t>k ochraně a zakrytí automatických vzdušníků se používají poklopy z tvárné litiny s odvětráním, s otvorem 300 mm nebo větším</w:t>
      </w:r>
      <w:r>
        <w:t>,</w:t>
      </w:r>
    </w:p>
    <w:p w14:paraId="334C50C4" w14:textId="77777777" w:rsidR="00B90BFA" w:rsidRPr="00BC0CCB" w:rsidRDefault="00B90BFA" w:rsidP="00D5034C">
      <w:pPr>
        <w:pStyle w:val="Odstavecseseznamem"/>
        <w:numPr>
          <w:ilvl w:val="2"/>
          <w:numId w:val="19"/>
        </w:numPr>
        <w:spacing w:before="120" w:line="240" w:lineRule="auto"/>
        <w:ind w:left="284" w:hanging="284"/>
      </w:pPr>
      <w:r w:rsidRPr="00BC0CCB">
        <w:t>prefabrikovaná podkladová deska betonová</w:t>
      </w:r>
      <w:r>
        <w:t>.</w:t>
      </w:r>
    </w:p>
    <w:p w14:paraId="11C34107" w14:textId="77777777" w:rsidR="00B90BFA" w:rsidRPr="00A65CED" w:rsidRDefault="00B90BFA" w:rsidP="00D5034C">
      <w:pPr>
        <w:spacing w:before="120"/>
        <w:rPr>
          <w:b/>
          <w:bCs/>
          <w:i/>
          <w:iCs/>
        </w:rPr>
      </w:pPr>
      <w:r w:rsidRPr="00A65CED">
        <w:rPr>
          <w:b/>
          <w:bCs/>
          <w:i/>
          <w:iCs/>
        </w:rPr>
        <w:t>Poklopy pro podzemní hydranty</w:t>
      </w:r>
    </w:p>
    <w:p w14:paraId="0AA26A82" w14:textId="77777777" w:rsidR="00B90BFA" w:rsidRDefault="00B90BFA" w:rsidP="00D5034C">
      <w:pPr>
        <w:pStyle w:val="Odstavecseseznamem"/>
        <w:numPr>
          <w:ilvl w:val="0"/>
          <w:numId w:val="20"/>
        </w:numPr>
        <w:spacing w:line="240" w:lineRule="auto"/>
        <w:ind w:left="284" w:hanging="284"/>
      </w:pPr>
      <w:r w:rsidRPr="00BC0CCB">
        <w:lastRenderedPageBreak/>
        <w:t xml:space="preserve">Poklopy pro podzemní hydranty budou z tvárné litiny, třída zatížení D 400 v komunikaci, B 125 v chodníku, </w:t>
      </w:r>
    </w:p>
    <w:p w14:paraId="13DCC336" w14:textId="77777777" w:rsidR="00B90BFA" w:rsidRDefault="00B90BFA" w:rsidP="00D5034C">
      <w:pPr>
        <w:pStyle w:val="Odstavecseseznamem"/>
        <w:numPr>
          <w:ilvl w:val="0"/>
          <w:numId w:val="20"/>
        </w:numPr>
        <w:spacing w:line="240" w:lineRule="auto"/>
        <w:ind w:left="284" w:hanging="284"/>
      </w:pPr>
      <w:r w:rsidRPr="00BC0CCB">
        <w:t xml:space="preserve">rám poklopu kulatý nebo hranatý podle DIN 3580, </w:t>
      </w:r>
    </w:p>
    <w:p w14:paraId="1739BB1F" w14:textId="77777777" w:rsidR="00B90BFA" w:rsidRDefault="00B90BFA" w:rsidP="00D5034C">
      <w:pPr>
        <w:pStyle w:val="Odstavecseseznamem"/>
        <w:numPr>
          <w:ilvl w:val="0"/>
          <w:numId w:val="20"/>
        </w:numPr>
        <w:spacing w:line="240" w:lineRule="auto"/>
        <w:ind w:left="284" w:hanging="284"/>
      </w:pPr>
      <w:r w:rsidRPr="00BC0CCB">
        <w:t xml:space="preserve">přezka pevná (zalitá ve víčku) a spojovací šroub z nerez oceli A2, </w:t>
      </w:r>
    </w:p>
    <w:p w14:paraId="1CCC5933" w14:textId="77777777" w:rsidR="00B90BFA" w:rsidRPr="00BC0CCB" w:rsidRDefault="00B90BFA" w:rsidP="00D5034C">
      <w:pPr>
        <w:pStyle w:val="Odstavecseseznamem"/>
        <w:numPr>
          <w:ilvl w:val="0"/>
          <w:numId w:val="20"/>
        </w:numPr>
        <w:spacing w:line="240" w:lineRule="auto"/>
        <w:ind w:left="284" w:hanging="284"/>
      </w:pPr>
      <w:r w:rsidRPr="00BC0CCB">
        <w:t>na víčku poklopu musí být ve formě litý nápis HYDRANT, VODA nebo „W“.</w:t>
      </w:r>
    </w:p>
    <w:p w14:paraId="6686B132" w14:textId="77777777" w:rsidR="00B90BFA" w:rsidRPr="00BC0CCB" w:rsidRDefault="00B90BFA" w:rsidP="00D5034C">
      <w:pPr>
        <w:pStyle w:val="Odstavecseseznamem"/>
        <w:numPr>
          <w:ilvl w:val="0"/>
          <w:numId w:val="20"/>
        </w:numPr>
        <w:spacing w:line="240" w:lineRule="auto"/>
        <w:ind w:left="284" w:hanging="284"/>
      </w:pPr>
      <w:r>
        <w:t>p</w:t>
      </w:r>
      <w:r w:rsidRPr="00BC0CCB">
        <w:t>refabrikovaná podkladová deska betonová.</w:t>
      </w:r>
    </w:p>
    <w:p w14:paraId="5848C9CB" w14:textId="77777777" w:rsidR="00B90BFA" w:rsidRPr="00BC0CCB" w:rsidRDefault="00B90BFA" w:rsidP="00D5034C">
      <w:pPr>
        <w:spacing w:before="120"/>
      </w:pPr>
      <w:r w:rsidRPr="00A65CED">
        <w:rPr>
          <w:b/>
          <w:bCs/>
          <w:i/>
          <w:iCs/>
        </w:rPr>
        <w:t>Orientační tabulky</w:t>
      </w:r>
      <w:r w:rsidRPr="00BC0CCB">
        <w:t xml:space="preserve"> pro určení umístění armatury </w:t>
      </w:r>
      <w:r>
        <w:t xml:space="preserve">a přípojky </w:t>
      </w:r>
      <w:r w:rsidRPr="00BC0CCB">
        <w:t>budou osazeny na viditelných místech</w:t>
      </w:r>
      <w:r>
        <w:t xml:space="preserve"> – na zdivu, na oplocení </w:t>
      </w:r>
      <w:r w:rsidRPr="00BC0CCB">
        <w:t>a budou v plastovém provedení, znaky budou vlisovány v celém průřezu a nerozebíratelně zaklapnuty v tabulce.</w:t>
      </w:r>
    </w:p>
    <w:p w14:paraId="7B724988" w14:textId="638FA02A" w:rsidR="00B90BFA" w:rsidRPr="00BC0CCB" w:rsidRDefault="00B90BFA" w:rsidP="00D5034C">
      <w:pPr>
        <w:spacing w:before="120"/>
      </w:pPr>
      <w:r w:rsidRPr="00A65CED">
        <w:rPr>
          <w:b/>
          <w:bCs/>
          <w:i/>
          <w:iCs/>
        </w:rPr>
        <w:t>Vodovodní přípojky</w:t>
      </w:r>
      <w:r w:rsidRPr="00BC0CCB">
        <w:t xml:space="preserve"> budou z potrubí HD</w:t>
      </w:r>
      <w:r w:rsidR="00EC2A8E">
        <w:t xml:space="preserve"> </w:t>
      </w:r>
      <w:r w:rsidRPr="00BC0CCB">
        <w:t>PE100</w:t>
      </w:r>
      <w:r w:rsidR="00EC2A8E">
        <w:t xml:space="preserve"> </w:t>
      </w:r>
      <w:r w:rsidRPr="00BC0CCB">
        <w:t xml:space="preserve">s dodatečným ochranným pláštěm z polypropylénu (PP) v SDR 11. Napojení přípojky na řad bude provedeno pomocí </w:t>
      </w:r>
      <w:r w:rsidRPr="004623CE">
        <w:t>navrtávacího pasu</w:t>
      </w:r>
      <w:r w:rsidRPr="00BC0CCB">
        <w:t xml:space="preserve">, na každé přípojce bude za napojení na řad osazeno vodovodní šoupě se zemní soupravou. Poloha přípojky (uzávěru na přípojce) musí být označena vhodně umístěnou orientační tabulkou. </w:t>
      </w:r>
    </w:p>
    <w:p w14:paraId="6A7BEFF9" w14:textId="77777777" w:rsidR="00B90BFA" w:rsidRPr="00BC0CCB" w:rsidRDefault="00B90BFA" w:rsidP="00D5034C">
      <w:pPr>
        <w:spacing w:before="120"/>
      </w:pPr>
      <w:r w:rsidRPr="00BC0CCB">
        <w:t>Požadovaná životnost trub v provozu: min 50 let.</w:t>
      </w:r>
    </w:p>
    <w:p w14:paraId="2FB2102E" w14:textId="77777777" w:rsidR="00B90BFA" w:rsidRPr="00BC0CCB" w:rsidRDefault="00B90BFA" w:rsidP="00D5034C">
      <w:pPr>
        <w:spacing w:before="120"/>
      </w:pPr>
      <w:r w:rsidRPr="00BC0CCB">
        <w:rPr>
          <w:rFonts w:cs="Arial"/>
        </w:rPr>
        <w:t xml:space="preserve">Veškeré prvky řadů musí plnit hygienické požadavky na výrobky přicházející do styku s pitnou </w:t>
      </w:r>
      <w:r w:rsidRPr="00BC0CCB">
        <w:t xml:space="preserve">vodou dle </w:t>
      </w:r>
      <w:proofErr w:type="spellStart"/>
      <w:r w:rsidRPr="00BC0CCB">
        <w:t>vyhl</w:t>
      </w:r>
      <w:proofErr w:type="spellEnd"/>
      <w:r w:rsidRPr="00BC0CCB">
        <w:t>. MZ ČR 409/2005 Sb. „Vyhláška o hygienických požadavcích na výrobky přicházející do přímého styku s vodou a na úpravu vody“.</w:t>
      </w:r>
    </w:p>
    <w:p w14:paraId="5D237DB1" w14:textId="77777777" w:rsidR="00B90BFA" w:rsidRPr="00BC0CCB" w:rsidRDefault="00B90BFA" w:rsidP="00D5034C">
      <w:pPr>
        <w:pStyle w:val="odsazen2"/>
        <w:tabs>
          <w:tab w:val="clear" w:pos="1440"/>
        </w:tabs>
        <w:spacing w:before="120" w:line="240" w:lineRule="auto"/>
        <w:ind w:left="0" w:firstLine="0"/>
      </w:pPr>
      <w:r w:rsidRPr="00BC0CCB">
        <w:t xml:space="preserve">Při montáži veškerých konstrukčních a stavebních prvků budou dodržovány požadavky jejich výrobců. </w:t>
      </w:r>
    </w:p>
    <w:p w14:paraId="3599C5FE" w14:textId="77777777" w:rsidR="00B90BFA" w:rsidRPr="00BC0CCB" w:rsidRDefault="00B90BFA" w:rsidP="00D5034C">
      <w:pPr>
        <w:pStyle w:val="odsazen2"/>
        <w:tabs>
          <w:tab w:val="clear" w:pos="1440"/>
        </w:tabs>
        <w:spacing w:before="120" w:line="240" w:lineRule="auto"/>
        <w:ind w:left="0" w:firstLine="0"/>
      </w:pPr>
      <w:r w:rsidRPr="00BC0CCB">
        <w:t xml:space="preserve">Součástí dodávky jsou vždy všechny doplňkové prvky, pomocné a provizorní konstrukce, práce včetně úklidu, dovezení a odvozu materiálu, skladování, atd. </w:t>
      </w:r>
    </w:p>
    <w:p w14:paraId="674D812E" w14:textId="77777777" w:rsidR="00B90BFA" w:rsidRPr="00BC0CCB" w:rsidRDefault="00B90BFA" w:rsidP="00D5034C">
      <w:pPr>
        <w:pStyle w:val="odsazen2"/>
        <w:tabs>
          <w:tab w:val="clear" w:pos="1440"/>
        </w:tabs>
        <w:spacing w:before="120" w:line="240" w:lineRule="auto"/>
        <w:ind w:left="0" w:firstLine="0"/>
      </w:pPr>
      <w:r w:rsidRPr="00BC0CCB">
        <w:t xml:space="preserve">Celé dílo musí být provedeno jako vodotěsné a vyhovět zkoušce vodotěsnosti dle ČSN 75 5911 Tlakové zkoušky vodovodního a závlahového potrubí. </w:t>
      </w:r>
    </w:p>
    <w:p w14:paraId="2361AEBC" w14:textId="77777777" w:rsidR="00B90BFA" w:rsidRPr="00BC0CCB" w:rsidRDefault="00B90BFA" w:rsidP="00D5034C">
      <w:pPr>
        <w:pStyle w:val="odsazen2"/>
        <w:tabs>
          <w:tab w:val="clear" w:pos="1440"/>
        </w:tabs>
        <w:spacing w:before="120" w:line="240" w:lineRule="auto"/>
        <w:ind w:left="0" w:firstLine="0"/>
      </w:pPr>
      <w:r w:rsidRPr="00BC0CCB">
        <w:t xml:space="preserve">Veškeré zemní práce budou prováděny v souladu s ČSN 73 </w:t>
      </w:r>
      <w:smartTag w:uri="urn:schemas-microsoft-com:office:smarttags" w:element="metricconverter">
        <w:smartTagPr>
          <w:attr w:name="ProductID" w:val="3050 a"/>
        </w:smartTagPr>
        <w:r w:rsidRPr="00BC0CCB">
          <w:t>3050 a</w:t>
        </w:r>
      </w:smartTag>
      <w:r w:rsidRPr="00BC0CCB">
        <w:t xml:space="preserve"> ČSN EN 1610. Úprava dna rýhy pro uložení potrubí bude provedena podle vzorového řezu uložení potrubí. Kontrola míry hutnění se provede v souladu s ČSN 721006. </w:t>
      </w:r>
    </w:p>
    <w:p w14:paraId="757920C9" w14:textId="77777777" w:rsidR="00B90BFA" w:rsidRDefault="00B90BFA" w:rsidP="00D5034C">
      <w:pPr>
        <w:spacing w:before="120"/>
        <w:rPr>
          <w:rFonts w:cs="Arial"/>
        </w:rPr>
      </w:pPr>
      <w:r w:rsidRPr="00BC0CCB">
        <w:rPr>
          <w:rFonts w:cs="Arial"/>
        </w:rPr>
        <w:t>Součástí dodávky stavby bude zhotovení dokumentace skutečného provedení stavby</w:t>
      </w:r>
      <w:r>
        <w:rPr>
          <w:rFonts w:cs="Arial"/>
        </w:rPr>
        <w:t>.</w:t>
      </w:r>
    </w:p>
    <w:p w14:paraId="1037A2F7" w14:textId="1FDA1EA0" w:rsidR="00460895" w:rsidRDefault="00460895" w:rsidP="00460895">
      <w:pPr>
        <w:pStyle w:val="Nadpis2"/>
      </w:pPr>
      <w:bookmarkStart w:id="73" w:name="_Toc90847166"/>
      <w:r>
        <w:t>SO 03</w:t>
      </w:r>
      <w:r w:rsidRPr="00460895">
        <w:t xml:space="preserve"> </w:t>
      </w:r>
      <w:r>
        <w:t>Přeložka veřejného osvětlení</w:t>
      </w:r>
      <w:bookmarkEnd w:id="73"/>
    </w:p>
    <w:p w14:paraId="0DD5A836" w14:textId="253AEC5A" w:rsidR="00460895" w:rsidRDefault="00460895" w:rsidP="00D5034C">
      <w:pPr>
        <w:spacing w:before="120"/>
      </w:pPr>
      <w:r>
        <w:t>Viz samostatná příloha D.1.1.3.</w:t>
      </w:r>
    </w:p>
    <w:p w14:paraId="13B83937" w14:textId="267B228E" w:rsidR="00460895" w:rsidRDefault="00460895" w:rsidP="00460895">
      <w:pPr>
        <w:pStyle w:val="Nadpis2"/>
      </w:pPr>
      <w:bookmarkStart w:id="74" w:name="_Toc90847167"/>
      <w:r>
        <w:t>SO 04 Obnova komunikace a chodníků</w:t>
      </w:r>
      <w:bookmarkEnd w:id="74"/>
    </w:p>
    <w:p w14:paraId="00CCBD55" w14:textId="01FA2F80" w:rsidR="00460895" w:rsidRPr="00460895" w:rsidRDefault="00460895" w:rsidP="00D5034C">
      <w:pPr>
        <w:spacing w:before="120"/>
      </w:pPr>
      <w:r>
        <w:t>Viz samostatná příloha D.1.1.4.</w:t>
      </w:r>
    </w:p>
    <w:p w14:paraId="0FC00B56" w14:textId="77777777" w:rsidR="00B90BFA" w:rsidRPr="00BC0CCB" w:rsidRDefault="00B90BFA" w:rsidP="00B90BFA">
      <w:pPr>
        <w:pStyle w:val="Nadpis1"/>
        <w:numPr>
          <w:ilvl w:val="0"/>
          <w:numId w:val="1"/>
        </w:numPr>
        <w:spacing w:line="276" w:lineRule="auto"/>
      </w:pPr>
      <w:bookmarkStart w:id="75" w:name="_Toc50132040"/>
      <w:bookmarkStart w:id="76" w:name="_Toc90847168"/>
      <w:r w:rsidRPr="00BC0CCB">
        <w:t>Bezpečnost při užívání stavby, ochrana zdraví a pracovní prostředí</w:t>
      </w:r>
      <w:bookmarkEnd w:id="75"/>
      <w:bookmarkEnd w:id="76"/>
    </w:p>
    <w:p w14:paraId="557FA71A" w14:textId="77777777" w:rsidR="00B90BFA" w:rsidRPr="00BC0CCB" w:rsidRDefault="00B90BFA" w:rsidP="00D5034C">
      <w:pPr>
        <w:spacing w:before="120"/>
        <w:rPr>
          <w:rFonts w:cs="Arial"/>
          <w:bCs/>
        </w:rPr>
      </w:pPr>
      <w:r w:rsidRPr="00BC0CCB">
        <w:rPr>
          <w:rFonts w:cs="Arial"/>
          <w:bCs/>
        </w:rPr>
        <w:t>Celá projektová dokumentace byla zpracována takovým způsobem, aby provoz stavby po jejím dokončení plně vyhovoval všem požadavkům legislativních předpisů v aktuálním znění platným v době zpracování projektu. Dále takovým způsobem, aby rizika možného ohrožení života a zdraví zaměstnanců provozovatele stavby při výkonu práce, která by mohla být způsobena technickým návrhem, byla minimalizována.</w:t>
      </w:r>
    </w:p>
    <w:p w14:paraId="1D3A6784" w14:textId="66FA3F08" w:rsidR="00B90BFA" w:rsidRPr="00753A7D" w:rsidRDefault="00B90BFA" w:rsidP="00D5034C">
      <w:pPr>
        <w:spacing w:before="120"/>
      </w:pPr>
      <w:r w:rsidRPr="00753A7D">
        <w:t xml:space="preserve">Po dobu výstavby a pro provoz kanalizace </w:t>
      </w:r>
      <w:r>
        <w:t xml:space="preserve">a vodovodu </w:t>
      </w:r>
      <w:r w:rsidRPr="00753A7D">
        <w:t>platí následující předpisy, týkající se bezpečnosti a ochrany zdraví při práci:</w:t>
      </w:r>
    </w:p>
    <w:p w14:paraId="64A1E8F9" w14:textId="77777777" w:rsidR="00B90BFA" w:rsidRPr="00521740" w:rsidRDefault="00B90BFA" w:rsidP="00B90BFA">
      <w:pPr>
        <w:pStyle w:val="Odstavecseseznamem"/>
        <w:numPr>
          <w:ilvl w:val="0"/>
          <w:numId w:val="8"/>
        </w:numPr>
        <w:spacing w:line="276" w:lineRule="auto"/>
        <w:ind w:left="340" w:hanging="340"/>
        <w:jc w:val="left"/>
        <w:rPr>
          <w:rFonts w:cs="Arial"/>
        </w:rPr>
      </w:pPr>
      <w:r w:rsidRPr="00521740">
        <w:rPr>
          <w:rFonts w:cs="Arial"/>
        </w:rPr>
        <w:t>Zákon č.262/2006 Sb., zákoník práce, ve znění pozdějších předpisů;</w:t>
      </w:r>
    </w:p>
    <w:p w14:paraId="3273973D" w14:textId="77777777" w:rsidR="00B90BFA" w:rsidRPr="00521740" w:rsidRDefault="00B90BFA" w:rsidP="00B90BFA">
      <w:pPr>
        <w:pStyle w:val="Odstavecseseznamem"/>
        <w:numPr>
          <w:ilvl w:val="0"/>
          <w:numId w:val="8"/>
        </w:numPr>
        <w:spacing w:line="276" w:lineRule="auto"/>
        <w:ind w:left="340" w:hanging="340"/>
        <w:jc w:val="left"/>
        <w:rPr>
          <w:rFonts w:cs="Arial"/>
        </w:rPr>
      </w:pPr>
      <w:r w:rsidRPr="00521740">
        <w:rPr>
          <w:rFonts w:cs="Arial"/>
        </w:rPr>
        <w:lastRenderedPageBreak/>
        <w:t xml:space="preserve">Zákon č. 309/2006 Sb., o zajištění dalších podmínek bezpečnosti a ochrany zdraví při práci, ve znění pozdějších předpisů; </w:t>
      </w:r>
    </w:p>
    <w:p w14:paraId="177DBF87" w14:textId="77777777" w:rsidR="00B90BFA" w:rsidRPr="00521740" w:rsidRDefault="00B90BFA" w:rsidP="00B90BFA">
      <w:pPr>
        <w:pStyle w:val="Odstavecseseznamem"/>
        <w:numPr>
          <w:ilvl w:val="0"/>
          <w:numId w:val="8"/>
        </w:numPr>
        <w:spacing w:line="276" w:lineRule="auto"/>
        <w:ind w:left="340" w:hanging="340"/>
        <w:jc w:val="left"/>
        <w:rPr>
          <w:rFonts w:cs="Arial"/>
        </w:rPr>
      </w:pPr>
      <w:r w:rsidRPr="00521740">
        <w:rPr>
          <w:rFonts w:cs="Arial"/>
        </w:rPr>
        <w:t>Nařízení vlády č. 591/2006 Sb., o bližších minimálních požadavcích na bezpečnost a ochranu zdraví při práci na staveništích;</w:t>
      </w:r>
    </w:p>
    <w:p w14:paraId="4E2952A4" w14:textId="77777777" w:rsidR="00B90BFA" w:rsidRPr="00521740" w:rsidRDefault="00B90BFA" w:rsidP="00B90BFA">
      <w:pPr>
        <w:pStyle w:val="Odstavecseseznamem"/>
        <w:numPr>
          <w:ilvl w:val="0"/>
          <w:numId w:val="8"/>
        </w:numPr>
        <w:spacing w:line="276" w:lineRule="auto"/>
        <w:ind w:left="340" w:hanging="340"/>
        <w:jc w:val="left"/>
        <w:rPr>
          <w:rFonts w:cs="Arial"/>
        </w:rPr>
      </w:pPr>
      <w:r w:rsidRPr="00521740">
        <w:rPr>
          <w:rFonts w:cs="Arial"/>
        </w:rPr>
        <w:t>Nařízení vlády č. 362/2005 Sb., o bližších požadavcích na bezpečnost a ochranu zdraví při práci na pracovištích s nebezpečím pádu z výšky nebo do hloubky;</w:t>
      </w:r>
    </w:p>
    <w:p w14:paraId="22544B0D" w14:textId="77777777" w:rsidR="00B90BFA" w:rsidRPr="00521740" w:rsidRDefault="00B90BFA" w:rsidP="00B90BFA">
      <w:pPr>
        <w:pStyle w:val="Odstavecseseznamem"/>
        <w:numPr>
          <w:ilvl w:val="0"/>
          <w:numId w:val="8"/>
        </w:numPr>
        <w:spacing w:line="276" w:lineRule="auto"/>
        <w:ind w:left="340" w:hanging="340"/>
        <w:jc w:val="left"/>
        <w:rPr>
          <w:rFonts w:cs="Arial"/>
        </w:rPr>
      </w:pPr>
      <w:r w:rsidRPr="00521740">
        <w:rPr>
          <w:rFonts w:cs="Arial"/>
        </w:rPr>
        <w:t>Vyhláška č. 501/2006 Sb., o obecných požadavcích na využívání území, ve znění vyhlášky č. 269/2009 Sb.</w:t>
      </w:r>
    </w:p>
    <w:p w14:paraId="16CFF3AA" w14:textId="22EA54CB" w:rsidR="00B90BFA" w:rsidRPr="00521740" w:rsidRDefault="00B90BFA" w:rsidP="00B90BFA">
      <w:pPr>
        <w:pStyle w:val="Odstavecseseznamem"/>
        <w:numPr>
          <w:ilvl w:val="0"/>
          <w:numId w:val="8"/>
        </w:numPr>
        <w:spacing w:line="276" w:lineRule="auto"/>
        <w:ind w:left="340" w:hanging="340"/>
        <w:jc w:val="left"/>
        <w:rPr>
          <w:rFonts w:cs="Arial"/>
        </w:rPr>
      </w:pPr>
      <w:r w:rsidRPr="00521740">
        <w:rPr>
          <w:rFonts w:cs="Arial"/>
        </w:rPr>
        <w:t>Vyhláška č. 2</w:t>
      </w:r>
      <w:r w:rsidR="00521740" w:rsidRPr="00521740">
        <w:rPr>
          <w:rFonts w:cs="Arial"/>
        </w:rPr>
        <w:t>83</w:t>
      </w:r>
      <w:r w:rsidRPr="00521740">
        <w:rPr>
          <w:rFonts w:cs="Arial"/>
        </w:rPr>
        <w:t>/20</w:t>
      </w:r>
      <w:r w:rsidR="00521740" w:rsidRPr="00521740">
        <w:rPr>
          <w:rFonts w:cs="Arial"/>
        </w:rPr>
        <w:t>21</w:t>
      </w:r>
      <w:r w:rsidRPr="00521740">
        <w:rPr>
          <w:rFonts w:cs="Arial"/>
        </w:rPr>
        <w:t xml:space="preserve"> Sb., </w:t>
      </w:r>
      <w:r w:rsidR="00521740" w:rsidRPr="00521740">
        <w:rPr>
          <w:rFonts w:cs="Arial"/>
        </w:rPr>
        <w:t>Stavební zákon.</w:t>
      </w:r>
      <w:r w:rsidRPr="00521740">
        <w:rPr>
          <w:rFonts w:cs="Arial"/>
        </w:rPr>
        <w:t xml:space="preserve"> </w:t>
      </w:r>
    </w:p>
    <w:p w14:paraId="5E68FDD0" w14:textId="77777777" w:rsidR="00B90BFA" w:rsidRPr="00BC0CCB" w:rsidRDefault="00B90BFA" w:rsidP="00D5034C">
      <w:pPr>
        <w:spacing w:before="120"/>
        <w:rPr>
          <w:rFonts w:cs="Arial"/>
        </w:rPr>
      </w:pPr>
      <w:r w:rsidRPr="00BC0CCB">
        <w:rPr>
          <w:rFonts w:cs="Arial"/>
        </w:rPr>
        <w:t>Stavba – jednotlivé objekty i stavba jako celek – svým charakterem a určením vylučuje přístup veřejnosti. Po jejím dokončení musí být provozována a spravována odbornou organizací (obvykle obchodní společností) – provozovatelem, který má potřebné odborné znalosti, vybavení a všechna potřebná oprávnění.</w:t>
      </w:r>
    </w:p>
    <w:p w14:paraId="6C68508C" w14:textId="77777777" w:rsidR="00B90BFA" w:rsidRPr="00BC0CCB" w:rsidRDefault="00B90BFA" w:rsidP="00D5034C">
      <w:pPr>
        <w:spacing w:before="120"/>
        <w:rPr>
          <w:rFonts w:cs="Arial"/>
        </w:rPr>
      </w:pPr>
      <w:r w:rsidRPr="00BC0CCB">
        <w:rPr>
          <w:rFonts w:cs="Arial"/>
        </w:rPr>
        <w:t>Pohyb osob třetích stran v prostorách stavby po jejím dokončení je možný pouze ve výjimečných případech, za podmínek stanovených provozovatelem a obvykle za doprovodu určeným zaměstnancem provozovatele. Provozovatel musí mít vypracovány a schváleny vnitřní dokumenty (postupy) BOZP, kterými se musí řídit všichni zaměstnanci i všechny jiné osoby, které budou vpuštěny (řízeným, definovaným způsobem) do prostor stavby.</w:t>
      </w:r>
    </w:p>
    <w:p w14:paraId="527DB81C" w14:textId="77777777" w:rsidR="00B90BFA" w:rsidRPr="00BC0CCB" w:rsidRDefault="00B90BFA" w:rsidP="00D5034C">
      <w:pPr>
        <w:shd w:val="clear" w:color="auto" w:fill="FFFFFF"/>
        <w:spacing w:before="120"/>
        <w:rPr>
          <w:rFonts w:cs="Arial"/>
        </w:rPr>
      </w:pPr>
      <w:r w:rsidRPr="00BC0CCB">
        <w:rPr>
          <w:rFonts w:cs="Arial"/>
        </w:rPr>
        <w:t xml:space="preserve">Funguje-li v jednom objektu (tj. stavbě po jejím dokončení) 2 a více firem, je </w:t>
      </w:r>
      <w:r w:rsidRPr="00BC0CCB">
        <w:rPr>
          <w:rFonts w:cs="Arial"/>
          <w:b/>
        </w:rPr>
        <w:t>vlastník</w:t>
      </w:r>
      <w:r w:rsidRPr="00BC0CCB">
        <w:rPr>
          <w:rFonts w:cs="Arial"/>
        </w:rPr>
        <w:t xml:space="preserve"> nebo </w:t>
      </w:r>
      <w:r w:rsidRPr="00BC0CCB">
        <w:rPr>
          <w:rFonts w:cs="Arial"/>
          <w:b/>
        </w:rPr>
        <w:t>provozovatel</w:t>
      </w:r>
      <w:r w:rsidRPr="00BC0CCB">
        <w:rPr>
          <w:rFonts w:cs="Arial"/>
        </w:rPr>
        <w:t xml:space="preserve"> stavby povinen provádět opatření k ochraně bezpečnosti a zdraví osob, které se budou pohybovat ve společných prostorách objektu, spolupracovat s představiteli firem provozujících své činnosti v tomto objektu a vyžadovat, aby každý z nich písemně informoval jeho i ostatní zaměstnavatele v objektu o rizicích spojených s prováděnými činnostmi a o přijatých opatřeních s cílem tyto činnosti provádět a koordinovat tak, aby všechny osoby v objektu byly chráněny před jejich působením.  </w:t>
      </w:r>
    </w:p>
    <w:p w14:paraId="583A7A3D" w14:textId="2C6E8D66" w:rsidR="00B90BFA" w:rsidRPr="00BC0CCB" w:rsidRDefault="00B90BFA" w:rsidP="00D5034C">
      <w:pPr>
        <w:spacing w:before="120"/>
        <w:rPr>
          <w:rFonts w:cs="Arial"/>
        </w:rPr>
      </w:pPr>
      <w:r w:rsidRPr="00BC0CCB">
        <w:rPr>
          <w:rFonts w:cs="Arial"/>
        </w:rPr>
        <w:t>Pro stavbu, po jejím dokončení a uvedení do zkušebního a později trvalého provozu, musí být zpracován „</w:t>
      </w:r>
      <w:r>
        <w:rPr>
          <w:rFonts w:cs="Arial"/>
          <w:b/>
        </w:rPr>
        <w:t>Kanali</w:t>
      </w:r>
      <w:r w:rsidR="003C4A82">
        <w:rPr>
          <w:rFonts w:cs="Arial"/>
          <w:b/>
        </w:rPr>
        <w:t>z</w:t>
      </w:r>
      <w:r>
        <w:rPr>
          <w:rFonts w:cs="Arial"/>
          <w:b/>
        </w:rPr>
        <w:t>ač</w:t>
      </w:r>
      <w:r w:rsidRPr="00BC0CCB">
        <w:rPr>
          <w:rFonts w:cs="Arial"/>
          <w:b/>
        </w:rPr>
        <w:t xml:space="preserve">ní </w:t>
      </w:r>
      <w:r>
        <w:rPr>
          <w:rFonts w:cs="Arial"/>
          <w:b/>
        </w:rPr>
        <w:t xml:space="preserve">a vodovodní </w:t>
      </w:r>
      <w:r w:rsidRPr="00BC0CCB">
        <w:rPr>
          <w:rFonts w:cs="Arial"/>
          <w:b/>
        </w:rPr>
        <w:t>řád“</w:t>
      </w:r>
      <w:r w:rsidRPr="00BC0CCB">
        <w:rPr>
          <w:rFonts w:cs="Arial"/>
        </w:rPr>
        <w:t>, ve kterém musí být zohledněny všechny relevantní požadavky BOZP.</w:t>
      </w:r>
    </w:p>
    <w:p w14:paraId="5670686D" w14:textId="77777777" w:rsidR="00B90BFA" w:rsidRPr="00BC0CCB" w:rsidRDefault="00B90BFA" w:rsidP="00D5034C">
      <w:pPr>
        <w:spacing w:before="120"/>
        <w:rPr>
          <w:rFonts w:cs="Arial"/>
        </w:rPr>
      </w:pPr>
      <w:r w:rsidRPr="00BC0CCB">
        <w:rPr>
          <w:rFonts w:cs="Arial"/>
        </w:rPr>
        <w:t>Po dokončení stavby a pro využití jejích prostorů pro práci, tzn. jako pracoviště, stanovují právní předpisy základní požadavky, aby (všeobecně):</w:t>
      </w:r>
    </w:p>
    <w:p w14:paraId="3162F783" w14:textId="77777777" w:rsidR="00B90BFA" w:rsidRPr="00BC0CCB" w:rsidRDefault="00B90BFA" w:rsidP="00B90BFA">
      <w:pPr>
        <w:pStyle w:val="Odstavecseseznamem"/>
        <w:numPr>
          <w:ilvl w:val="0"/>
          <w:numId w:val="9"/>
        </w:numPr>
        <w:spacing w:line="276" w:lineRule="auto"/>
        <w:ind w:left="340" w:hanging="340"/>
        <w:rPr>
          <w:rFonts w:cs="Arial"/>
        </w:rPr>
      </w:pPr>
      <w:r w:rsidRPr="00BC0CCB">
        <w:rPr>
          <w:rFonts w:cs="Arial"/>
        </w:rPr>
        <w:t>pracoviště byla prostorově a konstrukčně uspořádána a vybavena tak, aby pracovní podmínky pro zaměstnance z hlediska BOZP odpovídaly bezpečnostním a hygienickým požadavkům na pracovní prostředí a pracoviště,</w:t>
      </w:r>
    </w:p>
    <w:p w14:paraId="3CBE353B" w14:textId="77777777" w:rsidR="00B90BFA" w:rsidRPr="00BC0CCB" w:rsidRDefault="00B90BFA" w:rsidP="00B90BFA">
      <w:pPr>
        <w:pStyle w:val="Odstavecseseznamem"/>
        <w:numPr>
          <w:ilvl w:val="0"/>
          <w:numId w:val="9"/>
        </w:numPr>
        <w:spacing w:line="276" w:lineRule="auto"/>
        <w:ind w:left="340" w:hanging="340"/>
        <w:rPr>
          <w:rFonts w:cs="Arial"/>
        </w:rPr>
      </w:pPr>
      <w:r w:rsidRPr="00BC0CCB">
        <w:rPr>
          <w:rFonts w:cs="Arial"/>
        </w:rPr>
        <w:t>na všech pracovištích byla zajištěna pravidelná údržba a čištění,</w:t>
      </w:r>
    </w:p>
    <w:p w14:paraId="680CEDB3" w14:textId="77777777" w:rsidR="00B90BFA" w:rsidRPr="00BC0CCB" w:rsidRDefault="00B90BFA" w:rsidP="00B90BFA">
      <w:pPr>
        <w:pStyle w:val="Odstavecseseznamem"/>
        <w:numPr>
          <w:ilvl w:val="0"/>
          <w:numId w:val="9"/>
        </w:numPr>
        <w:spacing w:line="276" w:lineRule="auto"/>
        <w:ind w:left="340" w:hanging="340"/>
        <w:rPr>
          <w:rFonts w:cs="Arial"/>
        </w:rPr>
      </w:pPr>
      <w:r w:rsidRPr="00BC0CCB">
        <w:rPr>
          <w:rFonts w:cs="Arial"/>
        </w:rPr>
        <w:t>únikové cesty, východy a dopravní komunikace k nim vč. přístupových cest byly stále volné,</w:t>
      </w:r>
    </w:p>
    <w:p w14:paraId="5307E0FD" w14:textId="77777777" w:rsidR="00B90BFA" w:rsidRPr="00BC0CCB" w:rsidRDefault="00B90BFA" w:rsidP="00B90BFA">
      <w:pPr>
        <w:pStyle w:val="Odstavecseseznamem"/>
        <w:numPr>
          <w:ilvl w:val="0"/>
          <w:numId w:val="9"/>
        </w:numPr>
        <w:spacing w:line="276" w:lineRule="auto"/>
        <w:ind w:left="340" w:hanging="340"/>
        <w:rPr>
          <w:rFonts w:cs="Arial"/>
        </w:rPr>
      </w:pPr>
      <w:r w:rsidRPr="00BC0CCB">
        <w:rPr>
          <w:rFonts w:cs="Arial"/>
        </w:rPr>
        <w:t>pracoviště po dobu provozu byla udržována ve stavu, který neohrožuje bezpečnost a zdraví osob,</w:t>
      </w:r>
    </w:p>
    <w:p w14:paraId="704F3880" w14:textId="77777777" w:rsidR="00B90BFA" w:rsidRPr="00BC0CCB" w:rsidRDefault="00B90BFA" w:rsidP="00B90BFA">
      <w:pPr>
        <w:pStyle w:val="Odstavecseseznamem"/>
        <w:numPr>
          <w:ilvl w:val="0"/>
          <w:numId w:val="9"/>
        </w:numPr>
        <w:spacing w:line="276" w:lineRule="auto"/>
        <w:ind w:left="340" w:hanging="340"/>
        <w:rPr>
          <w:rFonts w:cs="Arial"/>
        </w:rPr>
      </w:pPr>
      <w:r w:rsidRPr="00BC0CCB">
        <w:rPr>
          <w:rFonts w:cs="Arial"/>
        </w:rPr>
        <w:t>byl stanoven obsah a způsob vedení provozní dokumentace a záznamů o vybavení pracoviště a byla určena osoba odpovědná za jejich vedení,</w:t>
      </w:r>
    </w:p>
    <w:p w14:paraId="2A378A9A" w14:textId="77777777" w:rsidR="00B90BFA" w:rsidRPr="00BC0CCB" w:rsidRDefault="00B90BFA" w:rsidP="00B90BFA">
      <w:pPr>
        <w:pStyle w:val="Odstavecseseznamem"/>
        <w:numPr>
          <w:ilvl w:val="0"/>
          <w:numId w:val="9"/>
        </w:numPr>
        <w:spacing w:line="276" w:lineRule="auto"/>
        <w:ind w:left="340" w:hanging="340"/>
        <w:rPr>
          <w:rFonts w:cs="Arial"/>
        </w:rPr>
      </w:pPr>
      <w:r w:rsidRPr="00BC0CCB">
        <w:rPr>
          <w:rFonts w:cs="Arial"/>
        </w:rPr>
        <w:t>pracoviště bylo zabezpečeno proti vstupu nepovolaných osob, a to i v mimopracovní době,</w:t>
      </w:r>
    </w:p>
    <w:p w14:paraId="2FCCF26A" w14:textId="77777777" w:rsidR="00B90BFA" w:rsidRPr="00BC0CCB" w:rsidRDefault="00B90BFA" w:rsidP="00B90BFA">
      <w:pPr>
        <w:pStyle w:val="Odstavecseseznamem"/>
        <w:numPr>
          <w:ilvl w:val="0"/>
          <w:numId w:val="9"/>
        </w:numPr>
        <w:spacing w:line="276" w:lineRule="auto"/>
        <w:ind w:left="340" w:hanging="340"/>
        <w:rPr>
          <w:rFonts w:cs="Arial"/>
        </w:rPr>
      </w:pPr>
      <w:r w:rsidRPr="00BC0CCB">
        <w:rPr>
          <w:rFonts w:cs="Arial"/>
        </w:rPr>
        <w:t>byly stanoveny termíny, lhůty a rozsah kontrol, zkoušek, revizí, termíny údržby, oprav a rekonstrukce technického vybavení pracoviště, včetně pracovních a výrobních prostředků a zařízení a byla určena osoba, jejíž povinností je zajistit provádění těchto činností,</w:t>
      </w:r>
    </w:p>
    <w:p w14:paraId="647C9663" w14:textId="77777777" w:rsidR="00B90BFA" w:rsidRPr="00BC0CCB" w:rsidRDefault="00B90BFA" w:rsidP="00B90BFA">
      <w:pPr>
        <w:pStyle w:val="Odstavecseseznamem"/>
        <w:numPr>
          <w:ilvl w:val="0"/>
          <w:numId w:val="9"/>
        </w:numPr>
        <w:spacing w:line="276" w:lineRule="auto"/>
        <w:ind w:left="340" w:hanging="340"/>
        <w:rPr>
          <w:rFonts w:cs="Arial"/>
        </w:rPr>
      </w:pPr>
      <w:r w:rsidRPr="00BC0CCB">
        <w:rPr>
          <w:rFonts w:cs="Arial"/>
        </w:rPr>
        <w:t xml:space="preserve">na pracovištích s rizikem infekce, na prašných pracovištích a na pracovištích, na nichž se pracuje s látkami, které mohou poškodit zdraví zaměstnanců (např. způsobit podráždění pokožky, </w:t>
      </w:r>
      <w:proofErr w:type="spellStart"/>
      <w:r w:rsidRPr="00BC0CCB">
        <w:rPr>
          <w:rFonts w:cs="Arial"/>
        </w:rPr>
        <w:t>alergizaci</w:t>
      </w:r>
      <w:proofErr w:type="spellEnd"/>
      <w:r w:rsidRPr="00BC0CCB">
        <w:rPr>
          <w:rFonts w:cs="Arial"/>
        </w:rPr>
        <w:t xml:space="preserve">, toxické a vysoce toxické chemické látky, biologické činitele, karcinogeny a mutageny), byla zajištěna tekoucí voda přímo na pracovišti a pracoviště byla vybavena sanitárními a pomocnými zařízeními, </w:t>
      </w:r>
    </w:p>
    <w:p w14:paraId="1AA2318E" w14:textId="77777777" w:rsidR="00B90BFA" w:rsidRPr="00BC0CCB" w:rsidRDefault="00B90BFA" w:rsidP="00B90BFA">
      <w:pPr>
        <w:pStyle w:val="Odstavecseseznamem"/>
        <w:numPr>
          <w:ilvl w:val="0"/>
          <w:numId w:val="9"/>
        </w:numPr>
        <w:spacing w:line="276" w:lineRule="auto"/>
        <w:ind w:left="340" w:hanging="340"/>
        <w:rPr>
          <w:rFonts w:cs="Arial"/>
        </w:rPr>
      </w:pPr>
      <w:r w:rsidRPr="00BC0CCB">
        <w:rPr>
          <w:rFonts w:cs="Arial"/>
        </w:rPr>
        <w:lastRenderedPageBreak/>
        <w:t xml:space="preserve">zaměstnanci nebyli vystaveni nepříznivým faktorům pracovních podmínek, </w:t>
      </w:r>
    </w:p>
    <w:p w14:paraId="5B53C30A" w14:textId="15595B61" w:rsidR="00B90BFA" w:rsidRDefault="00B90BFA" w:rsidP="00B90BFA">
      <w:pPr>
        <w:pStyle w:val="Odstavecseseznamem"/>
        <w:numPr>
          <w:ilvl w:val="0"/>
          <w:numId w:val="9"/>
        </w:numPr>
        <w:spacing w:line="276" w:lineRule="auto"/>
        <w:ind w:left="340" w:hanging="340"/>
        <w:rPr>
          <w:rFonts w:cs="Arial"/>
        </w:rPr>
      </w:pPr>
      <w:r w:rsidRPr="00BC0CCB">
        <w:rPr>
          <w:rFonts w:cs="Arial"/>
        </w:rPr>
        <w:t>na pracovištích, komunikacích a v dalších prostorách stavby byly umístěny bezpečnostní značky a značení, popřípadě zavedeny signály, které poskytují informace nebo instrukce týkající BOZP.</w:t>
      </w:r>
    </w:p>
    <w:p w14:paraId="20134BDE" w14:textId="77777777" w:rsidR="00B90BFA" w:rsidRPr="00BC0CCB" w:rsidRDefault="00B90BFA" w:rsidP="00B90BFA">
      <w:pPr>
        <w:pStyle w:val="Odstavecseseznamem"/>
        <w:spacing w:line="276" w:lineRule="auto"/>
        <w:ind w:left="340"/>
        <w:rPr>
          <w:rFonts w:cs="Arial"/>
        </w:rPr>
      </w:pPr>
    </w:p>
    <w:p w14:paraId="376E4826" w14:textId="77777777" w:rsidR="00B90BFA" w:rsidRPr="00BC0CCB" w:rsidRDefault="00B90BFA" w:rsidP="00B90BFA">
      <w:pPr>
        <w:spacing w:line="276" w:lineRule="auto"/>
        <w:rPr>
          <w:rFonts w:cs="Arial"/>
        </w:rPr>
      </w:pPr>
      <w:r w:rsidRPr="00BC0CCB">
        <w:rPr>
          <w:rFonts w:cs="Arial"/>
        </w:rPr>
        <w:t>Další požadavky BOZP týkající se provozovatelů/zaměstnavatelů:</w:t>
      </w:r>
    </w:p>
    <w:p w14:paraId="1CD2BAC4" w14:textId="77777777" w:rsidR="00B90BFA" w:rsidRPr="00BC0CCB" w:rsidRDefault="00B90BFA" w:rsidP="00B90BFA">
      <w:pPr>
        <w:pStyle w:val="Odstavecseseznamem"/>
        <w:numPr>
          <w:ilvl w:val="0"/>
          <w:numId w:val="10"/>
        </w:numPr>
        <w:spacing w:line="276" w:lineRule="auto"/>
        <w:ind w:left="340" w:hanging="340"/>
        <w:rPr>
          <w:rFonts w:cs="Arial"/>
        </w:rPr>
      </w:pPr>
      <w:r w:rsidRPr="00BC0CCB">
        <w:rPr>
          <w:rFonts w:cs="Arial"/>
        </w:rPr>
        <w:t>Provozovatel (zaměstnavatel) je povinen zajistit bezpečnost a ochranu zdraví zaměstnanců při práci s ohledem na rizika možného ohrožení jejich života a zdraví, která se týkají výkonu práce.</w:t>
      </w:r>
    </w:p>
    <w:p w14:paraId="5B53A653" w14:textId="77777777" w:rsidR="00B90BFA" w:rsidRPr="00BC0CCB" w:rsidRDefault="00B90BFA" w:rsidP="00B90BFA">
      <w:pPr>
        <w:pStyle w:val="Odstavecseseznamem"/>
        <w:numPr>
          <w:ilvl w:val="0"/>
          <w:numId w:val="10"/>
        </w:numPr>
        <w:spacing w:line="276" w:lineRule="auto"/>
        <w:ind w:left="340" w:hanging="340"/>
        <w:rPr>
          <w:rFonts w:cs="Arial"/>
        </w:rPr>
      </w:pPr>
      <w:r w:rsidRPr="00BC0CCB">
        <w:rPr>
          <w:rFonts w:cs="Arial"/>
        </w:rPr>
        <w:t>Péče o bezpečnost a ochranu zdraví při práci uložená provozovateli (zaměstnavateli) příslušnými právními předpisy je nedílnou a rovnocennou součástí pracovních povinností vedoucích zaměstnanců na všech stupních řízení v rozsahu pracovních míst, která zastávají.</w:t>
      </w:r>
    </w:p>
    <w:p w14:paraId="3320B60A" w14:textId="77777777" w:rsidR="00B90BFA" w:rsidRPr="00BC0CCB" w:rsidRDefault="00B90BFA" w:rsidP="00B90BFA">
      <w:pPr>
        <w:pStyle w:val="Odstavecseseznamem"/>
        <w:numPr>
          <w:ilvl w:val="0"/>
          <w:numId w:val="10"/>
        </w:numPr>
        <w:spacing w:line="276" w:lineRule="auto"/>
        <w:ind w:left="340" w:hanging="340"/>
        <w:rPr>
          <w:rFonts w:cs="Arial"/>
        </w:rPr>
      </w:pPr>
      <w:r w:rsidRPr="00BC0CCB">
        <w:rPr>
          <w:rFonts w:cs="Arial"/>
        </w:rPr>
        <w:t>Povinnost provozovatele (zaměstnavatele) zajišťovat bezpečnost a ochranu zdraví při práci se vztahuje na všechny fyzické osoby, které se s jeho vědomím zdržují na jeho pracovištích.</w:t>
      </w:r>
    </w:p>
    <w:p w14:paraId="08F46917" w14:textId="77777777" w:rsidR="00B90BFA" w:rsidRPr="00BC0CCB" w:rsidRDefault="00B90BFA" w:rsidP="00B90BFA">
      <w:pPr>
        <w:pStyle w:val="Odstavecseseznamem"/>
        <w:numPr>
          <w:ilvl w:val="0"/>
          <w:numId w:val="10"/>
        </w:numPr>
        <w:spacing w:line="276" w:lineRule="auto"/>
        <w:ind w:left="340" w:hanging="340"/>
        <w:rPr>
          <w:rFonts w:cs="Arial"/>
        </w:rPr>
      </w:pPr>
      <w:r w:rsidRPr="00BC0CCB">
        <w:rPr>
          <w:rFonts w:cs="Arial"/>
        </w:rPr>
        <w:t>Náklady spojené se zajišťováním bezpečnosti a ochrany zdraví při práci bude hradit každý provozovatel (zaměstnavatel) v daném objektu pro své zaměstnance.</w:t>
      </w:r>
    </w:p>
    <w:p w14:paraId="23704776" w14:textId="77777777" w:rsidR="00B90BFA" w:rsidRPr="00BC0CCB" w:rsidRDefault="00B90BFA" w:rsidP="00B90BFA">
      <w:pPr>
        <w:pStyle w:val="Odstavecseseznamem"/>
        <w:numPr>
          <w:ilvl w:val="0"/>
          <w:numId w:val="10"/>
        </w:numPr>
        <w:spacing w:line="276" w:lineRule="auto"/>
        <w:ind w:left="340" w:hanging="340"/>
        <w:rPr>
          <w:rFonts w:cs="Arial"/>
        </w:rPr>
      </w:pPr>
      <w:r w:rsidRPr="00BC0CCB">
        <w:rPr>
          <w:rFonts w:cs="Arial"/>
        </w:rPr>
        <w:t>Provozovatel (zaměstnavatel) je povinen vytvářet bezpečné a zdraví neohrožující pracovní prostředí a pracovní podmínky vhodnou organizací bezpečnosti a ochrany zdraví při práci a přijímáním opatření k předcházení rizikům.</w:t>
      </w:r>
    </w:p>
    <w:p w14:paraId="257244DF" w14:textId="77777777" w:rsidR="00B90BFA" w:rsidRPr="00BC0CCB" w:rsidRDefault="00B90BFA" w:rsidP="00B90BFA">
      <w:pPr>
        <w:pStyle w:val="Odstavecseseznamem"/>
        <w:numPr>
          <w:ilvl w:val="0"/>
          <w:numId w:val="10"/>
        </w:numPr>
        <w:spacing w:line="276" w:lineRule="auto"/>
        <w:ind w:left="340" w:hanging="340"/>
        <w:rPr>
          <w:rFonts w:cs="Arial"/>
        </w:rPr>
      </w:pPr>
      <w:r w:rsidRPr="00BC0CCB">
        <w:rPr>
          <w:rFonts w:cs="Arial"/>
        </w:rPr>
        <w:t>Prevencí rizik se rozumí všechna opatření vyplývající z právních a ostatních předpisů k zajištění bezpečnosti a ochrany zdraví při práci a z opatření provozovatele (zaměstnavatele), která mají za cíl předcházet rizikům, odstraňovat je nebo minimalizovat působení neodstranitelných rizik.</w:t>
      </w:r>
    </w:p>
    <w:p w14:paraId="2BC8F209" w14:textId="77777777" w:rsidR="00B90BFA" w:rsidRPr="00BC0CCB" w:rsidRDefault="00B90BFA" w:rsidP="00B90BFA">
      <w:pPr>
        <w:pStyle w:val="Odstavecseseznamem"/>
        <w:numPr>
          <w:ilvl w:val="0"/>
          <w:numId w:val="10"/>
        </w:numPr>
        <w:spacing w:line="276" w:lineRule="auto"/>
        <w:ind w:left="340" w:hanging="340"/>
        <w:rPr>
          <w:rFonts w:cs="Arial"/>
        </w:rPr>
      </w:pPr>
      <w:r w:rsidRPr="00BC0CCB">
        <w:rPr>
          <w:rFonts w:cs="Arial"/>
        </w:rPr>
        <w:t>V projektu byla prevenci rizik věnována adekvátní pozornost, která se promítla do vlastního projektového řešení. Přesto, vzhledem k charakteru provozu, nelze všechna rizika vyloučit.</w:t>
      </w:r>
    </w:p>
    <w:p w14:paraId="56FA00A2" w14:textId="77777777" w:rsidR="00B90BFA" w:rsidRPr="00BC0CCB" w:rsidRDefault="00B90BFA" w:rsidP="00B90BFA">
      <w:pPr>
        <w:pStyle w:val="Odstavecseseznamem"/>
        <w:numPr>
          <w:ilvl w:val="0"/>
          <w:numId w:val="10"/>
        </w:numPr>
        <w:spacing w:line="276" w:lineRule="auto"/>
        <w:ind w:left="340" w:hanging="340"/>
        <w:rPr>
          <w:rFonts w:cs="Arial"/>
        </w:rPr>
      </w:pPr>
      <w:r w:rsidRPr="00BC0CCB">
        <w:rPr>
          <w:rFonts w:cs="Arial"/>
        </w:rPr>
        <w:t>Provozovatel je povinen soustavně vyhledávat nebezpečné činitele a procesy pracovního prostředí a podmínek, zjišťovat jejich příčiny a zdroje a zařadit všechny provozované činnosti do jedné ze 4 kategorií. Na základě nejen tohoto zjištění, ale i rozhodnutím příslušné hygienické stanice provádět opatření, aby v důsledku příznivějších pracovních podmínek a úrovně rozhodujících faktorů práce, dosud klasifikovaných jako rizikové, mohly být zařazeny do kategorie nižší. K tomu je povinen pravidelně kontrolovat úroveň bezpečnosti a ochrany zdraví při práci, zejména stav pracovních prostředků a vybavení pracovišť, úroveň rizikových faktorů pracovních podmínek a dodržovat metody a způsob zjištění a hodnocení rizikových faktorů.</w:t>
      </w:r>
    </w:p>
    <w:p w14:paraId="4FF73DFD" w14:textId="77777777" w:rsidR="00B90BFA" w:rsidRPr="00BC0CCB" w:rsidRDefault="00B90BFA" w:rsidP="00B90BFA">
      <w:pPr>
        <w:pStyle w:val="Odstavecseseznamem"/>
        <w:numPr>
          <w:ilvl w:val="0"/>
          <w:numId w:val="10"/>
        </w:numPr>
        <w:spacing w:line="276" w:lineRule="auto"/>
        <w:ind w:left="340" w:hanging="340"/>
        <w:rPr>
          <w:rFonts w:cs="Arial"/>
        </w:rPr>
      </w:pPr>
      <w:r w:rsidRPr="00BC0CCB">
        <w:rPr>
          <w:rFonts w:cs="Arial"/>
        </w:rPr>
        <w:t>Nebude-li možné rizika odstranit, bude provozovatel (zaměstnavatel) povinen je vyhodnotit a přijmout opatření k omezení jejich působení tak, aby ohrožení bezpečnosti a zdraví zaměstnanců bylo minimalizováno. Přijatá opatření budou nedílnou a rovnocennou součástí všech činností provozovatele (zaměstnavatele) na všech stupních řízení. O vyhledávání a vyhodnocování rizik a o přijatých opatřeních povede zaměstnavatel dokumentaci.</w:t>
      </w:r>
    </w:p>
    <w:p w14:paraId="5B11E568" w14:textId="77777777" w:rsidR="00B90BFA" w:rsidRPr="00BC0CCB" w:rsidRDefault="00B90BFA" w:rsidP="00B90BFA">
      <w:pPr>
        <w:pStyle w:val="Odstavecseseznamem"/>
        <w:numPr>
          <w:ilvl w:val="0"/>
          <w:numId w:val="10"/>
        </w:numPr>
        <w:spacing w:line="276" w:lineRule="auto"/>
        <w:ind w:left="340" w:hanging="340"/>
        <w:rPr>
          <w:rFonts w:cs="Arial"/>
        </w:rPr>
      </w:pPr>
      <w:r w:rsidRPr="00BC0CCB">
        <w:rPr>
          <w:rFonts w:cs="Arial"/>
        </w:rPr>
        <w:t>Při přijímání a provádění technických, organizačních a jiných opatření k prevenci rizik bude provozovatel (zaměstnavatel) vycházet ze všeobecných preventivních zásad, kterými se rozumí:</w:t>
      </w:r>
    </w:p>
    <w:p w14:paraId="589AA018" w14:textId="77777777" w:rsidR="00B90BFA" w:rsidRPr="00BC0CCB" w:rsidRDefault="00B90BFA" w:rsidP="00B90BFA">
      <w:pPr>
        <w:numPr>
          <w:ilvl w:val="0"/>
          <w:numId w:val="11"/>
        </w:numPr>
        <w:tabs>
          <w:tab w:val="clear" w:pos="1495"/>
        </w:tabs>
        <w:spacing w:line="276" w:lineRule="auto"/>
        <w:ind w:left="600" w:hanging="300"/>
        <w:rPr>
          <w:rFonts w:cs="Arial"/>
        </w:rPr>
      </w:pPr>
      <w:r w:rsidRPr="00BC0CCB">
        <w:rPr>
          <w:rFonts w:cs="Arial"/>
        </w:rPr>
        <w:t>omezování vzniku rizik,</w:t>
      </w:r>
    </w:p>
    <w:p w14:paraId="3EFCA657" w14:textId="77777777" w:rsidR="00B90BFA" w:rsidRPr="00BC0CCB" w:rsidRDefault="00B90BFA" w:rsidP="00B90BFA">
      <w:pPr>
        <w:numPr>
          <w:ilvl w:val="0"/>
          <w:numId w:val="11"/>
        </w:numPr>
        <w:tabs>
          <w:tab w:val="clear" w:pos="1495"/>
        </w:tabs>
        <w:spacing w:line="276" w:lineRule="auto"/>
        <w:ind w:left="600" w:hanging="300"/>
        <w:rPr>
          <w:rFonts w:cs="Arial"/>
        </w:rPr>
      </w:pPr>
      <w:r w:rsidRPr="00BC0CCB">
        <w:rPr>
          <w:rFonts w:cs="Arial"/>
        </w:rPr>
        <w:t>odstraňování rizik u zdroje jejich původu (v reálné možné míře již uplatněno při zpracování projektu),</w:t>
      </w:r>
    </w:p>
    <w:p w14:paraId="7D86277A" w14:textId="77777777" w:rsidR="00B90BFA" w:rsidRPr="00BC0CCB" w:rsidRDefault="00B90BFA" w:rsidP="00B90BFA">
      <w:pPr>
        <w:numPr>
          <w:ilvl w:val="0"/>
          <w:numId w:val="11"/>
        </w:numPr>
        <w:tabs>
          <w:tab w:val="clear" w:pos="1495"/>
        </w:tabs>
        <w:spacing w:line="276" w:lineRule="auto"/>
        <w:ind w:left="600" w:hanging="300"/>
        <w:rPr>
          <w:rFonts w:cs="Arial"/>
        </w:rPr>
      </w:pPr>
      <w:r w:rsidRPr="00BC0CCB">
        <w:rPr>
          <w:rFonts w:cs="Arial"/>
        </w:rPr>
        <w:t>přizpůsobování pracovních podmínek potřebám zaměstnanců s cílem omezení působení negativních vlivů práce na jejich zdraví,</w:t>
      </w:r>
    </w:p>
    <w:p w14:paraId="1EA5654A" w14:textId="77777777" w:rsidR="00B90BFA" w:rsidRPr="00BC0CCB" w:rsidRDefault="00B90BFA" w:rsidP="00B90BFA">
      <w:pPr>
        <w:numPr>
          <w:ilvl w:val="0"/>
          <w:numId w:val="11"/>
        </w:numPr>
        <w:tabs>
          <w:tab w:val="clear" w:pos="1495"/>
        </w:tabs>
        <w:spacing w:line="276" w:lineRule="auto"/>
        <w:ind w:left="600" w:hanging="300"/>
        <w:rPr>
          <w:rFonts w:cs="Arial"/>
        </w:rPr>
      </w:pPr>
      <w:r w:rsidRPr="00BC0CCB">
        <w:rPr>
          <w:rFonts w:cs="Arial"/>
        </w:rPr>
        <w:lastRenderedPageBreak/>
        <w:t>nahrazování fyzicky namáhavých prací novými technologickými a pracovními postupy (v reálné možné míře již uplatněno při zpracování projektu),</w:t>
      </w:r>
    </w:p>
    <w:p w14:paraId="4A2B8600" w14:textId="77777777" w:rsidR="00B90BFA" w:rsidRPr="00BC0CCB" w:rsidRDefault="00B90BFA" w:rsidP="00B90BFA">
      <w:pPr>
        <w:numPr>
          <w:ilvl w:val="0"/>
          <w:numId w:val="11"/>
        </w:numPr>
        <w:tabs>
          <w:tab w:val="clear" w:pos="1495"/>
        </w:tabs>
        <w:spacing w:line="276" w:lineRule="auto"/>
        <w:ind w:left="600" w:hanging="300"/>
        <w:rPr>
          <w:rFonts w:cs="Arial"/>
        </w:rPr>
      </w:pPr>
      <w:r w:rsidRPr="00BC0CCB">
        <w:rPr>
          <w:rFonts w:cs="Arial"/>
        </w:rPr>
        <w:t>nahrazování nebezpečných technologií, výrobních a pracovních prostředků, surovin a materiálů méně nebezpečnými nebo méně rizikovými, v souladu s vývojem nejnovějších poznatků vědy a techniky (v reálné možné míře již uplatněno při zpracování projektu),</w:t>
      </w:r>
    </w:p>
    <w:p w14:paraId="02C077BC" w14:textId="77777777" w:rsidR="00B90BFA" w:rsidRPr="00BC0CCB" w:rsidRDefault="00B90BFA" w:rsidP="00B90BFA">
      <w:pPr>
        <w:numPr>
          <w:ilvl w:val="0"/>
          <w:numId w:val="11"/>
        </w:numPr>
        <w:tabs>
          <w:tab w:val="clear" w:pos="1495"/>
        </w:tabs>
        <w:spacing w:line="276" w:lineRule="auto"/>
        <w:ind w:left="600" w:hanging="300"/>
        <w:rPr>
          <w:rFonts w:cs="Arial"/>
        </w:rPr>
      </w:pPr>
      <w:r w:rsidRPr="00BC0CCB">
        <w:rPr>
          <w:rFonts w:cs="Arial"/>
        </w:rPr>
        <w:t>omezování počtu zaměstnanců vystavených působení rizikových faktorů pracovních podmínek překračujících nejvyšší hygienické limity a dalších rizik na nejnižší počet nutný pro zajištění provozu,</w:t>
      </w:r>
    </w:p>
    <w:p w14:paraId="2CBE1095" w14:textId="77777777" w:rsidR="00B90BFA" w:rsidRPr="00BC0CCB" w:rsidRDefault="00B90BFA" w:rsidP="00B90BFA">
      <w:pPr>
        <w:numPr>
          <w:ilvl w:val="0"/>
          <w:numId w:val="11"/>
        </w:numPr>
        <w:tabs>
          <w:tab w:val="clear" w:pos="1495"/>
        </w:tabs>
        <w:spacing w:line="276" w:lineRule="auto"/>
        <w:ind w:left="600" w:hanging="300"/>
        <w:rPr>
          <w:rFonts w:cs="Arial"/>
        </w:rPr>
      </w:pPr>
      <w:r w:rsidRPr="00BC0CCB">
        <w:rPr>
          <w:rFonts w:cs="Arial"/>
        </w:rPr>
        <w:t>plánování při provádění prevence rizik s využitím techniky, organizace práce, pracovních podmínek, sociálních vztahů a vlivu pracovního prostředí,</w:t>
      </w:r>
    </w:p>
    <w:p w14:paraId="128F0132" w14:textId="77777777" w:rsidR="00B90BFA" w:rsidRPr="00BC0CCB" w:rsidRDefault="00B90BFA" w:rsidP="00B90BFA">
      <w:pPr>
        <w:numPr>
          <w:ilvl w:val="0"/>
          <w:numId w:val="11"/>
        </w:numPr>
        <w:tabs>
          <w:tab w:val="clear" w:pos="1495"/>
        </w:tabs>
        <w:spacing w:line="276" w:lineRule="auto"/>
        <w:ind w:left="600" w:hanging="300"/>
        <w:rPr>
          <w:rFonts w:cs="Arial"/>
        </w:rPr>
      </w:pPr>
      <w:r w:rsidRPr="00BC0CCB">
        <w:rPr>
          <w:rFonts w:cs="Arial"/>
        </w:rPr>
        <w:t>přednostní uplatňování prostředků kolektivní ochrany před riziky oproti prostředkům individuální ochrany (v reálné možné míře již uplatněno při zpracování projektu),</w:t>
      </w:r>
    </w:p>
    <w:p w14:paraId="132D9636" w14:textId="77777777" w:rsidR="00B90BFA" w:rsidRPr="00BC0CCB" w:rsidRDefault="00B90BFA" w:rsidP="00B90BFA">
      <w:pPr>
        <w:numPr>
          <w:ilvl w:val="0"/>
          <w:numId w:val="11"/>
        </w:numPr>
        <w:tabs>
          <w:tab w:val="clear" w:pos="1495"/>
        </w:tabs>
        <w:spacing w:line="276" w:lineRule="auto"/>
        <w:ind w:left="600" w:hanging="300"/>
        <w:rPr>
          <w:rFonts w:cs="Arial"/>
        </w:rPr>
      </w:pPr>
      <w:r w:rsidRPr="00BC0CCB">
        <w:rPr>
          <w:rFonts w:cs="Arial"/>
        </w:rPr>
        <w:t>provádění opatření směřujících k omezování úniku škodlivin ze strojů a zařízení (v reálné možné míře již uplatněno při zpracování projektu),</w:t>
      </w:r>
    </w:p>
    <w:p w14:paraId="56E84E30" w14:textId="77777777" w:rsidR="00B90BFA" w:rsidRPr="00BC0CCB" w:rsidRDefault="00B90BFA" w:rsidP="00B90BFA">
      <w:pPr>
        <w:numPr>
          <w:ilvl w:val="0"/>
          <w:numId w:val="11"/>
        </w:numPr>
        <w:tabs>
          <w:tab w:val="clear" w:pos="1495"/>
        </w:tabs>
        <w:spacing w:line="276" w:lineRule="auto"/>
        <w:ind w:left="600" w:hanging="300"/>
        <w:rPr>
          <w:rFonts w:cs="Arial"/>
        </w:rPr>
      </w:pPr>
      <w:r w:rsidRPr="00BC0CCB">
        <w:rPr>
          <w:rFonts w:cs="Arial"/>
        </w:rPr>
        <w:t>udílení vhodných pokynů k zajištění bezpečnosti a ochrany zdraví při práci.</w:t>
      </w:r>
    </w:p>
    <w:p w14:paraId="290C6699" w14:textId="77777777" w:rsidR="00B90BFA" w:rsidRPr="00BC0CCB" w:rsidRDefault="00B90BFA" w:rsidP="00B90BFA">
      <w:pPr>
        <w:spacing w:line="276" w:lineRule="auto"/>
        <w:ind w:left="811"/>
        <w:rPr>
          <w:rFonts w:cs="Arial"/>
        </w:rPr>
      </w:pPr>
    </w:p>
    <w:p w14:paraId="5BC8C948" w14:textId="77777777" w:rsidR="00B90BFA" w:rsidRPr="00BC0CCB" w:rsidRDefault="00B90BFA" w:rsidP="00B90BFA">
      <w:pPr>
        <w:pStyle w:val="Odstavecseseznamem"/>
        <w:numPr>
          <w:ilvl w:val="0"/>
          <w:numId w:val="12"/>
        </w:numPr>
        <w:tabs>
          <w:tab w:val="clear" w:pos="1495"/>
          <w:tab w:val="num" w:pos="300"/>
        </w:tabs>
        <w:spacing w:line="276" w:lineRule="auto"/>
        <w:ind w:left="340" w:hanging="340"/>
        <w:rPr>
          <w:rFonts w:cs="Arial"/>
        </w:rPr>
      </w:pPr>
      <w:r w:rsidRPr="00BC0CCB">
        <w:rPr>
          <w:rFonts w:cs="Arial"/>
        </w:rPr>
        <w:t>Provozovatel (zaměstnavatel) přijme opatření pro případ zdolávání mimořádných událostí, jako jsou havárie, požáry a povodně, jiná vážná nebezpečí a evakuace zaměstnanců včetně pokynů k zastavení práce a k okamžitému opuštění pracoviště a odchodu do bezpečí; při poskytování první pomoci spolupracuje se zařízením poskytujícím závodní preventivní péči.</w:t>
      </w:r>
    </w:p>
    <w:p w14:paraId="40DEB6DB" w14:textId="77777777" w:rsidR="00B90BFA" w:rsidRPr="00BC0CCB" w:rsidRDefault="00B90BFA" w:rsidP="00B90BFA">
      <w:pPr>
        <w:pStyle w:val="Odstavecseseznamem"/>
        <w:numPr>
          <w:ilvl w:val="0"/>
          <w:numId w:val="12"/>
        </w:numPr>
        <w:tabs>
          <w:tab w:val="clear" w:pos="1495"/>
          <w:tab w:val="num" w:pos="300"/>
        </w:tabs>
        <w:spacing w:line="276" w:lineRule="auto"/>
        <w:ind w:left="340" w:hanging="340"/>
        <w:rPr>
          <w:rFonts w:cs="Arial"/>
        </w:rPr>
      </w:pPr>
      <w:r w:rsidRPr="00BC0CCB">
        <w:rPr>
          <w:rFonts w:cs="Arial"/>
        </w:rPr>
        <w:t>Provozovatel (zaměstnavatel) je povinen zajistit a určit podle druhu činnosti a velikosti pracoviště potřebný počet zaměstnanců, kteří budou organizovat poskytnutí první pomoci, zajišťovat přivolání zejména zdravotnické záchranné služby, Hasičského záchranného sboru České republiky a Policie České republiky a organizovat evakuaci zaměstnanců.</w:t>
      </w:r>
    </w:p>
    <w:p w14:paraId="3B19D862" w14:textId="77777777" w:rsidR="00B90BFA" w:rsidRPr="00BC0CCB" w:rsidRDefault="00B90BFA" w:rsidP="00B90BFA">
      <w:pPr>
        <w:pStyle w:val="Odstavecseseznamem"/>
        <w:numPr>
          <w:ilvl w:val="0"/>
          <w:numId w:val="12"/>
        </w:numPr>
        <w:tabs>
          <w:tab w:val="clear" w:pos="1495"/>
          <w:tab w:val="num" w:pos="300"/>
        </w:tabs>
        <w:spacing w:line="276" w:lineRule="auto"/>
        <w:ind w:left="340" w:hanging="340"/>
        <w:rPr>
          <w:rFonts w:cs="Arial"/>
        </w:rPr>
      </w:pPr>
      <w:r w:rsidRPr="00BC0CCB">
        <w:rPr>
          <w:rFonts w:cs="Arial"/>
        </w:rPr>
        <w:t>Provozovatel (zaměstnavatel) zajistí ve spolupráci se zařízením poskytujícím závodní preventivní péči jejich vyškolení a vybavení v rozsahu odpovídajícím rizikům vyskytujícím se na pracovišti.</w:t>
      </w:r>
    </w:p>
    <w:p w14:paraId="698F05DC" w14:textId="77777777" w:rsidR="00B90BFA" w:rsidRPr="00BC0CCB" w:rsidRDefault="00B90BFA" w:rsidP="00B90BFA">
      <w:pPr>
        <w:pStyle w:val="Odstavecseseznamem"/>
        <w:numPr>
          <w:ilvl w:val="0"/>
          <w:numId w:val="12"/>
        </w:numPr>
        <w:tabs>
          <w:tab w:val="clear" w:pos="1495"/>
          <w:tab w:val="num" w:pos="300"/>
        </w:tabs>
        <w:spacing w:line="276" w:lineRule="auto"/>
        <w:ind w:left="340" w:hanging="340"/>
        <w:rPr>
          <w:rFonts w:cs="Arial"/>
        </w:rPr>
      </w:pPr>
      <w:r w:rsidRPr="00BC0CCB">
        <w:rPr>
          <w:rFonts w:cs="Arial"/>
        </w:rPr>
        <w:t>Provozovatel (zaměstnavatel) bude povinen přizpůsobovat opatření měnícím se skutečnostem, kontrolovat jejich účinnost a dodržování a zajišťovat zlepšování stavu pracovního prostředí a pracovních podmínek.</w:t>
      </w:r>
    </w:p>
    <w:p w14:paraId="2EE0B618" w14:textId="77777777" w:rsidR="00B90BFA" w:rsidRPr="00BC0CCB" w:rsidRDefault="00B90BFA" w:rsidP="00B90BFA">
      <w:pPr>
        <w:spacing w:before="120" w:line="276" w:lineRule="auto"/>
        <w:rPr>
          <w:rFonts w:cs="Arial"/>
        </w:rPr>
      </w:pPr>
      <w:r w:rsidRPr="00BC0CCB">
        <w:rPr>
          <w:rFonts w:cs="Arial"/>
        </w:rPr>
        <w:t>Provozovatel (zaměstnavatel) je povinen:</w:t>
      </w:r>
    </w:p>
    <w:p w14:paraId="7DB68324" w14:textId="77777777" w:rsidR="00B90BFA" w:rsidRPr="00BC0CCB" w:rsidRDefault="00B90BFA" w:rsidP="00B90BFA">
      <w:pPr>
        <w:numPr>
          <w:ilvl w:val="0"/>
          <w:numId w:val="13"/>
        </w:numPr>
        <w:tabs>
          <w:tab w:val="clear" w:pos="786"/>
        </w:tabs>
        <w:spacing w:line="276" w:lineRule="auto"/>
        <w:ind w:left="340" w:hanging="340"/>
        <w:rPr>
          <w:rFonts w:cs="Arial"/>
        </w:rPr>
      </w:pPr>
      <w:r w:rsidRPr="00BC0CCB">
        <w:rPr>
          <w:rFonts w:cs="Arial"/>
        </w:rPr>
        <w:t>nepřipustit, aby zaměstnanec vykonával zakázané práce a práce, jejichž náročnost by neodpovídala jeho schopnostem a zdravotní způsobilosti,</w:t>
      </w:r>
    </w:p>
    <w:p w14:paraId="5DD206C5" w14:textId="77777777" w:rsidR="00B90BFA" w:rsidRPr="00BC0CCB" w:rsidRDefault="00B90BFA" w:rsidP="00B90BFA">
      <w:pPr>
        <w:numPr>
          <w:ilvl w:val="0"/>
          <w:numId w:val="13"/>
        </w:numPr>
        <w:tabs>
          <w:tab w:val="clear" w:pos="786"/>
        </w:tabs>
        <w:spacing w:line="276" w:lineRule="auto"/>
        <w:ind w:left="340" w:hanging="340"/>
        <w:rPr>
          <w:rFonts w:cs="Arial"/>
        </w:rPr>
      </w:pPr>
      <w:r w:rsidRPr="00BC0CCB">
        <w:rPr>
          <w:rFonts w:cs="Arial"/>
        </w:rPr>
        <w:t>informovat zaměstnance o tom, do jaké kategorie byla jím vykonávaná práce zařazena,</w:t>
      </w:r>
    </w:p>
    <w:p w14:paraId="5D5A95CC" w14:textId="77777777" w:rsidR="00B90BFA" w:rsidRPr="00BC0CCB" w:rsidRDefault="00B90BFA" w:rsidP="00B90BFA">
      <w:pPr>
        <w:numPr>
          <w:ilvl w:val="0"/>
          <w:numId w:val="13"/>
        </w:numPr>
        <w:tabs>
          <w:tab w:val="clear" w:pos="786"/>
        </w:tabs>
        <w:spacing w:line="276" w:lineRule="auto"/>
        <w:ind w:left="340" w:hanging="340"/>
        <w:rPr>
          <w:rFonts w:cs="Arial"/>
        </w:rPr>
      </w:pPr>
      <w:r w:rsidRPr="00BC0CCB">
        <w:rPr>
          <w:rFonts w:cs="Arial"/>
        </w:rPr>
        <w:t>zajistit, aby práce v případech stanovených zvláštním právním předpisem vykonávali pouze zaměstnanci, kteří mají platný zdravotní průkaz, kteří se podrobili zvláštnímu očkování nebo mají doklad o odolnosti vůči nákaze,</w:t>
      </w:r>
    </w:p>
    <w:p w14:paraId="773191F7" w14:textId="77777777" w:rsidR="00B90BFA" w:rsidRPr="00BC0CCB" w:rsidRDefault="00B90BFA" w:rsidP="00B90BFA">
      <w:pPr>
        <w:numPr>
          <w:ilvl w:val="0"/>
          <w:numId w:val="13"/>
        </w:numPr>
        <w:tabs>
          <w:tab w:val="clear" w:pos="786"/>
        </w:tabs>
        <w:spacing w:line="276" w:lineRule="auto"/>
        <w:ind w:left="340" w:hanging="340"/>
        <w:rPr>
          <w:rFonts w:cs="Arial"/>
        </w:rPr>
      </w:pPr>
      <w:r w:rsidRPr="00BC0CCB">
        <w:rPr>
          <w:rFonts w:cs="Arial"/>
        </w:rPr>
        <w:t>sdělit zaměstnancům, které zařízení závodní preventivní péče jim poskytuje závodní preventivní péči a jakým druhům očkování a jakým preventivním prohlídkám a vyšetřením souvisejícím s výkonem práce jsou povinni se podrobit, umožnit zaměstnancům podrobit se těmto očkováním, prohlídkám a vyšetřením v rozsahu stanoveném zvláštními právními předpisy nebo rozhodnutím příslušného orgánu ochrany veřejného zdraví,</w:t>
      </w:r>
    </w:p>
    <w:p w14:paraId="43B9AF49" w14:textId="77777777" w:rsidR="00B90BFA" w:rsidRPr="00BC0CCB" w:rsidRDefault="00B90BFA" w:rsidP="00B90BFA">
      <w:pPr>
        <w:numPr>
          <w:ilvl w:val="0"/>
          <w:numId w:val="13"/>
        </w:numPr>
        <w:tabs>
          <w:tab w:val="clear" w:pos="786"/>
        </w:tabs>
        <w:spacing w:line="276" w:lineRule="auto"/>
        <w:ind w:left="340" w:hanging="340"/>
        <w:rPr>
          <w:rFonts w:cs="Arial"/>
        </w:rPr>
      </w:pPr>
      <w:r w:rsidRPr="00BC0CCB">
        <w:rPr>
          <w:rFonts w:cs="Arial"/>
        </w:rPr>
        <w:t>zajistit zaměstnancům dostatečné a přiměřené informace a pokyny o bezpečnosti a ochraně zdraví při práci podle zákona a podle zvláštních právních předpisů, zejména formou seznámení s riziky, výsledky vyhodnocení rizik a s opatřeními na ochranu před působením těchto rizik, která se týkají jejich práce a pracoviště,</w:t>
      </w:r>
    </w:p>
    <w:p w14:paraId="4586556B" w14:textId="77777777" w:rsidR="00B90BFA" w:rsidRPr="00BC0CCB" w:rsidRDefault="00B90BFA" w:rsidP="00B90BFA">
      <w:pPr>
        <w:numPr>
          <w:ilvl w:val="0"/>
          <w:numId w:val="13"/>
        </w:numPr>
        <w:tabs>
          <w:tab w:val="clear" w:pos="786"/>
        </w:tabs>
        <w:spacing w:line="276" w:lineRule="auto"/>
        <w:ind w:left="340" w:hanging="340"/>
        <w:rPr>
          <w:rFonts w:cs="Arial"/>
        </w:rPr>
      </w:pPr>
      <w:r w:rsidRPr="00BC0CCB">
        <w:rPr>
          <w:rFonts w:cs="Arial"/>
        </w:rPr>
        <w:lastRenderedPageBreak/>
        <w:t>zabezpečit, aby zaměstnanci jiného zaměstnavatele vykonávající práce na jeho pracovištích obdrželi před jejich zahájením vhodné a přiměřené informace a pokyny k zajištění bezpečnosti a ochrany zdraví při práci a o přijatých opatřeních, zejména ke zdolávání požárů, poskytnutí první pomoci a evakuace fyzických osob v případě mimořádných událostí,</w:t>
      </w:r>
    </w:p>
    <w:p w14:paraId="4D87B1CD" w14:textId="77777777" w:rsidR="00B90BFA" w:rsidRPr="00BC0CCB" w:rsidRDefault="00B90BFA" w:rsidP="00B90BFA">
      <w:pPr>
        <w:numPr>
          <w:ilvl w:val="0"/>
          <w:numId w:val="13"/>
        </w:numPr>
        <w:tabs>
          <w:tab w:val="clear" w:pos="786"/>
        </w:tabs>
        <w:spacing w:line="276" w:lineRule="auto"/>
        <w:ind w:left="340" w:hanging="340"/>
        <w:rPr>
          <w:rFonts w:cs="Arial"/>
        </w:rPr>
      </w:pPr>
      <w:r w:rsidRPr="00BC0CCB">
        <w:rPr>
          <w:rFonts w:cs="Arial"/>
        </w:rPr>
        <w:t>zajistit zaměstnancům poskytnutí první pomoci.</w:t>
      </w:r>
    </w:p>
    <w:p w14:paraId="69BCEDB2" w14:textId="77777777" w:rsidR="00B90BFA" w:rsidRPr="00BC0CCB" w:rsidRDefault="00B90BFA" w:rsidP="00D5034C">
      <w:pPr>
        <w:spacing w:before="120"/>
        <w:rPr>
          <w:rFonts w:cs="Arial"/>
        </w:rPr>
      </w:pPr>
      <w:r w:rsidRPr="00BC0CCB">
        <w:rPr>
          <w:rFonts w:cs="Arial"/>
        </w:rPr>
        <w:t>Provozovatel (zaměstnavatel) je povinen zajistit zaměstnancům školení o právních a ostatních předpisech k zajištění bezpečnosti a ochrany zdraví při práci, které doplňují jejich odborné předpoklady a požadavky pro výkon práce, které se týkají jimi vykonávané práce a vztahují se k rizikům, s nimiž může přijít zaměstnanec do styku na pracovišti, na kterém je práce vykonávána, a soustavně vyžadovat a kontrolovat jejich dodržování.</w:t>
      </w:r>
    </w:p>
    <w:p w14:paraId="2D7D5DB2" w14:textId="77777777" w:rsidR="00B90BFA" w:rsidRPr="00BC0CCB" w:rsidRDefault="00B90BFA" w:rsidP="00D5034C">
      <w:pPr>
        <w:spacing w:before="120"/>
        <w:rPr>
          <w:rFonts w:cs="Arial"/>
        </w:rPr>
      </w:pPr>
      <w:r w:rsidRPr="00BC0CCB">
        <w:rPr>
          <w:rFonts w:cs="Arial"/>
        </w:rPr>
        <w:t>Není-li možné rizika odstranit nebo dostatečně omezit prostředky kolektivní ochrany nebo opatřeními v oblasti organizace práce, bude provozovatel (zaměstnavatel) povinen poskytovat zaměstnancům osobní ochranné pracovní prostředky, pracovní oděvy a obuv, mycí, čisticí a dezinfekční prostředky a ochranné nápoje v souladu s platnými předpisy a podmínkami, ve kterých je práce vykonávána, a kontrolovat jejich používání.</w:t>
      </w:r>
    </w:p>
    <w:p w14:paraId="7C0155DB" w14:textId="77777777" w:rsidR="00B90BFA" w:rsidRPr="00BC0CCB" w:rsidRDefault="00B90BFA" w:rsidP="00D5034C">
      <w:pPr>
        <w:spacing w:before="120" w:after="120"/>
        <w:ind w:firstLine="425"/>
        <w:rPr>
          <w:rFonts w:cs="Arial"/>
          <w:b/>
          <w:i/>
        </w:rPr>
      </w:pPr>
      <w:r w:rsidRPr="00BC0CCB">
        <w:rPr>
          <w:rFonts w:cs="Arial"/>
          <w:b/>
          <w:i/>
        </w:rPr>
        <w:t>Charakteristika stavby z hlediska BOZP</w:t>
      </w:r>
    </w:p>
    <w:p w14:paraId="5A47A01A" w14:textId="77777777" w:rsidR="00B90BFA" w:rsidRPr="00BC0CCB" w:rsidRDefault="00B90BFA" w:rsidP="00D5034C">
      <w:pPr>
        <w:spacing w:before="120"/>
        <w:rPr>
          <w:rFonts w:cs="Arial"/>
        </w:rPr>
      </w:pPr>
      <w:r w:rsidRPr="00BC0CCB">
        <w:rPr>
          <w:rFonts w:cs="Arial"/>
        </w:rPr>
        <w:t xml:space="preserve">Stavba, převážně její hlavní objekty, má charakter podzemní liniové stavby a neobsahuje žádná strojní zařízení. </w:t>
      </w:r>
    </w:p>
    <w:p w14:paraId="131F9FF3" w14:textId="56BEEED9" w:rsidR="00B90BFA" w:rsidRPr="00BC0CCB" w:rsidRDefault="00B90BFA" w:rsidP="00D5034C">
      <w:pPr>
        <w:spacing w:before="120"/>
        <w:rPr>
          <w:rFonts w:cs="Arial"/>
        </w:rPr>
      </w:pPr>
      <w:r w:rsidRPr="00BC0CCB">
        <w:rPr>
          <w:rFonts w:cs="Arial"/>
        </w:rPr>
        <w:t xml:space="preserve">Projekt stavby byl zpracován tak, aby stavba jako celek, nebo její jednotlivé části, po svém dokončení a uvedení do provozu neměla (nebo byly minimalizovány) negativní vlivy na životní prostředí, </w:t>
      </w:r>
      <w:r w:rsidRPr="00521740">
        <w:rPr>
          <w:rFonts w:cs="Arial"/>
        </w:rPr>
        <w:t xml:space="preserve">viz kapitola </w:t>
      </w:r>
      <w:r w:rsidR="00521740" w:rsidRPr="00521740">
        <w:rPr>
          <w:rFonts w:cs="Arial"/>
        </w:rPr>
        <w:t xml:space="preserve">zpráva B., kap. </w:t>
      </w:r>
      <w:r w:rsidRPr="00521740">
        <w:rPr>
          <w:rFonts w:cs="Arial"/>
        </w:rPr>
        <w:t>B.</w:t>
      </w:r>
      <w:r w:rsidR="00521740" w:rsidRPr="00521740">
        <w:rPr>
          <w:rFonts w:cs="Arial"/>
        </w:rPr>
        <w:t>1.5</w:t>
      </w:r>
      <w:r w:rsidRPr="00521740">
        <w:rPr>
          <w:rFonts w:cs="Arial"/>
        </w:rPr>
        <w:t xml:space="preserve"> </w:t>
      </w:r>
      <w:r w:rsidR="00521740" w:rsidRPr="00521740">
        <w:rPr>
          <w:rFonts w:cs="Arial"/>
        </w:rPr>
        <w:t xml:space="preserve">Ochrana </w:t>
      </w:r>
      <w:r w:rsidRPr="00521740">
        <w:rPr>
          <w:rFonts w:cs="Arial"/>
        </w:rPr>
        <w:t>životní</w:t>
      </w:r>
      <w:r w:rsidR="00521740" w:rsidRPr="00521740">
        <w:rPr>
          <w:rFonts w:cs="Arial"/>
        </w:rPr>
        <w:t>ho</w:t>
      </w:r>
      <w:r w:rsidRPr="00521740">
        <w:rPr>
          <w:rFonts w:cs="Arial"/>
        </w:rPr>
        <w:t xml:space="preserve"> prostředí</w:t>
      </w:r>
      <w:r w:rsidR="00521740">
        <w:rPr>
          <w:rFonts w:cs="Arial"/>
        </w:rPr>
        <w:t xml:space="preserve"> při výstavbě</w:t>
      </w:r>
      <w:r w:rsidRPr="00BC0CCB">
        <w:rPr>
          <w:rFonts w:cs="Arial"/>
        </w:rPr>
        <w:t>, a aby nebyly překročeny limity ohrožující zdraví osob</w:t>
      </w:r>
      <w:r w:rsidRPr="00BC0CCB">
        <w:rPr>
          <w:rFonts w:cs="Arial"/>
          <w:b/>
        </w:rPr>
        <w:t xml:space="preserve"> </w:t>
      </w:r>
      <w:r w:rsidRPr="00BC0CCB">
        <w:rPr>
          <w:rFonts w:cs="Arial"/>
        </w:rPr>
        <w:t>(např. škodlivé exhalace, hluk, otřesy, vibrace, prach, zápach, znečišťování vod).</w:t>
      </w:r>
    </w:p>
    <w:p w14:paraId="3F47E2B4" w14:textId="77777777" w:rsidR="00B90BFA" w:rsidRPr="00BC0CCB" w:rsidRDefault="00B90BFA" w:rsidP="00D5034C">
      <w:pPr>
        <w:spacing w:before="120"/>
        <w:rPr>
          <w:rFonts w:cs="Arial"/>
        </w:rPr>
      </w:pPr>
      <w:r w:rsidRPr="00BC0CCB">
        <w:rPr>
          <w:rFonts w:cs="Arial"/>
        </w:rPr>
        <w:t>V projektu stavby bylo navrženo takové řešení, aby stavba jako celek (nebo její jednotlivé části) nemohla ohrožovat zdraví a životy lidí a zvířat, ani ohrožovat životní prostředí následkem:</w:t>
      </w:r>
    </w:p>
    <w:p w14:paraId="43D0DA6C" w14:textId="77777777" w:rsidR="00B90BFA" w:rsidRPr="00BC0CCB" w:rsidRDefault="00B90BFA" w:rsidP="00B90BFA">
      <w:pPr>
        <w:numPr>
          <w:ilvl w:val="0"/>
          <w:numId w:val="14"/>
        </w:numPr>
        <w:tabs>
          <w:tab w:val="clear" w:pos="720"/>
        </w:tabs>
        <w:spacing w:line="276" w:lineRule="auto"/>
        <w:ind w:left="340" w:hanging="340"/>
        <w:rPr>
          <w:rFonts w:cs="Arial"/>
        </w:rPr>
      </w:pPr>
      <w:r w:rsidRPr="00BC0CCB">
        <w:rPr>
          <w:rFonts w:cs="Arial"/>
        </w:rPr>
        <w:t>uvolňováním nebezpečných látek,</w:t>
      </w:r>
    </w:p>
    <w:p w14:paraId="3E584291" w14:textId="77777777" w:rsidR="00B90BFA" w:rsidRPr="00BC0CCB" w:rsidRDefault="00B90BFA" w:rsidP="00B90BFA">
      <w:pPr>
        <w:numPr>
          <w:ilvl w:val="0"/>
          <w:numId w:val="14"/>
        </w:numPr>
        <w:tabs>
          <w:tab w:val="clear" w:pos="720"/>
        </w:tabs>
        <w:spacing w:line="276" w:lineRule="auto"/>
        <w:ind w:left="340" w:hanging="340"/>
        <w:rPr>
          <w:rFonts w:cs="Arial"/>
        </w:rPr>
      </w:pPr>
      <w:r w:rsidRPr="00BC0CCB">
        <w:rPr>
          <w:rFonts w:cs="Arial"/>
        </w:rPr>
        <w:t>uvolňováním emisí nebezpečných záření,</w:t>
      </w:r>
    </w:p>
    <w:p w14:paraId="5AFE8CA4" w14:textId="77777777" w:rsidR="00B90BFA" w:rsidRPr="00BC0CCB" w:rsidRDefault="00B90BFA" w:rsidP="00B90BFA">
      <w:pPr>
        <w:numPr>
          <w:ilvl w:val="0"/>
          <w:numId w:val="14"/>
        </w:numPr>
        <w:tabs>
          <w:tab w:val="clear" w:pos="720"/>
        </w:tabs>
        <w:spacing w:line="276" w:lineRule="auto"/>
        <w:ind w:left="340" w:hanging="340"/>
        <w:rPr>
          <w:rFonts w:cs="Arial"/>
        </w:rPr>
      </w:pPr>
      <w:r w:rsidRPr="00BC0CCB">
        <w:rPr>
          <w:rFonts w:cs="Arial"/>
        </w:rPr>
        <w:t>znečištění vzduchu a půdy,</w:t>
      </w:r>
    </w:p>
    <w:p w14:paraId="726652DB" w14:textId="77777777" w:rsidR="00B90BFA" w:rsidRPr="00BC0CCB" w:rsidRDefault="00B90BFA" w:rsidP="00B90BFA">
      <w:pPr>
        <w:numPr>
          <w:ilvl w:val="0"/>
          <w:numId w:val="14"/>
        </w:numPr>
        <w:tabs>
          <w:tab w:val="clear" w:pos="720"/>
        </w:tabs>
        <w:spacing w:line="276" w:lineRule="auto"/>
        <w:ind w:left="340" w:hanging="340"/>
        <w:rPr>
          <w:rFonts w:cs="Arial"/>
        </w:rPr>
      </w:pPr>
      <w:r w:rsidRPr="00BC0CCB">
        <w:rPr>
          <w:rFonts w:cs="Arial"/>
        </w:rPr>
        <w:t>nedostatečného zneškodňování odpadních vod, tuhých nebo kapalných odpadů,</w:t>
      </w:r>
    </w:p>
    <w:p w14:paraId="5A858F3F" w14:textId="77777777" w:rsidR="00B90BFA" w:rsidRPr="00BC0CCB" w:rsidRDefault="00B90BFA" w:rsidP="00B90BFA">
      <w:pPr>
        <w:numPr>
          <w:ilvl w:val="0"/>
          <w:numId w:val="14"/>
        </w:numPr>
        <w:tabs>
          <w:tab w:val="clear" w:pos="720"/>
        </w:tabs>
        <w:spacing w:line="276" w:lineRule="auto"/>
        <w:ind w:left="340" w:hanging="340"/>
        <w:rPr>
          <w:rFonts w:cs="Arial"/>
        </w:rPr>
      </w:pPr>
      <w:r w:rsidRPr="00BC0CCB">
        <w:rPr>
          <w:rFonts w:cs="Arial"/>
        </w:rPr>
        <w:t>výskytu vlhkosti ve stavebních konstrukcích, na povrhu nebo uvnitř staveb,</w:t>
      </w:r>
    </w:p>
    <w:p w14:paraId="50D54F1C" w14:textId="77777777" w:rsidR="00B90BFA" w:rsidRPr="00BC0CCB" w:rsidRDefault="00B90BFA" w:rsidP="00B90BFA">
      <w:pPr>
        <w:numPr>
          <w:ilvl w:val="0"/>
          <w:numId w:val="14"/>
        </w:numPr>
        <w:tabs>
          <w:tab w:val="clear" w:pos="720"/>
        </w:tabs>
        <w:spacing w:line="276" w:lineRule="auto"/>
        <w:ind w:left="340" w:hanging="340"/>
        <w:rPr>
          <w:rFonts w:cs="Arial"/>
        </w:rPr>
      </w:pPr>
      <w:r w:rsidRPr="00BC0CCB">
        <w:rPr>
          <w:rFonts w:cs="Arial"/>
        </w:rPr>
        <w:t>nedostatečných zvukoizolačních vlastností,</w:t>
      </w:r>
    </w:p>
    <w:p w14:paraId="2248BC3E" w14:textId="77777777" w:rsidR="00B90BFA" w:rsidRPr="00BC0CCB" w:rsidRDefault="00B90BFA" w:rsidP="00B90BFA">
      <w:pPr>
        <w:numPr>
          <w:ilvl w:val="0"/>
          <w:numId w:val="14"/>
        </w:numPr>
        <w:tabs>
          <w:tab w:val="clear" w:pos="720"/>
        </w:tabs>
        <w:spacing w:line="276" w:lineRule="auto"/>
        <w:ind w:left="340" w:hanging="340"/>
        <w:rPr>
          <w:rFonts w:cs="Arial"/>
        </w:rPr>
      </w:pPr>
      <w:r w:rsidRPr="00BC0CCB">
        <w:rPr>
          <w:rFonts w:cs="Arial"/>
        </w:rPr>
        <w:t>nedodržení normových hodnot pro vnitřní uspořádání stavby (např. schodiště, zábradlí, rampy, odpočívadla, výtahové, instalační a větrací šachty apod.),</w:t>
      </w:r>
    </w:p>
    <w:p w14:paraId="5B6A4C8C" w14:textId="77777777" w:rsidR="00B90BFA" w:rsidRPr="00BC0CCB" w:rsidRDefault="00B90BFA" w:rsidP="00B90BFA">
      <w:pPr>
        <w:numPr>
          <w:ilvl w:val="0"/>
          <w:numId w:val="14"/>
        </w:numPr>
        <w:tabs>
          <w:tab w:val="clear" w:pos="720"/>
        </w:tabs>
        <w:spacing w:line="276" w:lineRule="auto"/>
        <w:ind w:left="340" w:hanging="340"/>
        <w:rPr>
          <w:rFonts w:cs="Arial"/>
        </w:rPr>
      </w:pPr>
      <w:r w:rsidRPr="00BC0CCB">
        <w:rPr>
          <w:rFonts w:cs="Arial"/>
        </w:rPr>
        <w:t>nedodržení normových hodnot pro technická vybavení budov (např. rozvody elektrické energie, plynu, vody apod.).</w:t>
      </w:r>
    </w:p>
    <w:p w14:paraId="18076F47" w14:textId="77777777" w:rsidR="00B90BFA" w:rsidRPr="00BC0CCB" w:rsidRDefault="00B90BFA" w:rsidP="00B90BFA">
      <w:pPr>
        <w:spacing w:before="120" w:line="276" w:lineRule="auto"/>
        <w:jc w:val="left"/>
        <w:rPr>
          <w:rFonts w:cs="Arial"/>
        </w:rPr>
      </w:pPr>
      <w:r w:rsidRPr="00BC0CCB">
        <w:rPr>
          <w:rFonts w:cs="Arial"/>
        </w:rPr>
        <w:t>Zvolené konstrukční řešení je takové, aby stavba jako celek (i její jednotlivé části) odolávala působení prostředí:</w:t>
      </w:r>
    </w:p>
    <w:p w14:paraId="7044B727" w14:textId="77777777" w:rsidR="00B90BFA" w:rsidRPr="00BC0CCB" w:rsidRDefault="00B90BFA" w:rsidP="00B90BFA">
      <w:pPr>
        <w:numPr>
          <w:ilvl w:val="0"/>
          <w:numId w:val="15"/>
        </w:numPr>
        <w:tabs>
          <w:tab w:val="clear" w:pos="928"/>
        </w:tabs>
        <w:spacing w:line="276" w:lineRule="auto"/>
        <w:ind w:left="340" w:hanging="340"/>
        <w:rPr>
          <w:rFonts w:cs="Arial"/>
        </w:rPr>
      </w:pPr>
      <w:r w:rsidRPr="00BC0CCB">
        <w:rPr>
          <w:rFonts w:cs="Arial"/>
        </w:rPr>
        <w:t>půdní vlhkosti</w:t>
      </w:r>
    </w:p>
    <w:p w14:paraId="1733547F" w14:textId="77777777" w:rsidR="00B90BFA" w:rsidRPr="00BC0CCB" w:rsidRDefault="00B90BFA" w:rsidP="00B90BFA">
      <w:pPr>
        <w:numPr>
          <w:ilvl w:val="0"/>
          <w:numId w:val="15"/>
        </w:numPr>
        <w:tabs>
          <w:tab w:val="clear" w:pos="928"/>
        </w:tabs>
        <w:spacing w:line="276" w:lineRule="auto"/>
        <w:ind w:left="340" w:hanging="340"/>
        <w:rPr>
          <w:rFonts w:cs="Arial"/>
        </w:rPr>
      </w:pPr>
      <w:r w:rsidRPr="00BC0CCB">
        <w:rPr>
          <w:rFonts w:cs="Arial"/>
        </w:rPr>
        <w:t>podzemní vody,</w:t>
      </w:r>
    </w:p>
    <w:p w14:paraId="273D5365" w14:textId="77777777" w:rsidR="00B90BFA" w:rsidRPr="00BC0CCB" w:rsidRDefault="00B90BFA" w:rsidP="00B90BFA">
      <w:pPr>
        <w:numPr>
          <w:ilvl w:val="0"/>
          <w:numId w:val="15"/>
        </w:numPr>
        <w:tabs>
          <w:tab w:val="clear" w:pos="928"/>
        </w:tabs>
        <w:spacing w:line="276" w:lineRule="auto"/>
        <w:ind w:left="340" w:hanging="340"/>
        <w:rPr>
          <w:rFonts w:cs="Arial"/>
        </w:rPr>
      </w:pPr>
      <w:r w:rsidRPr="00BC0CCB">
        <w:rPr>
          <w:rFonts w:cs="Arial"/>
        </w:rPr>
        <w:t>atmosférickým vlivům,</w:t>
      </w:r>
    </w:p>
    <w:p w14:paraId="76B51990" w14:textId="77777777" w:rsidR="00B90BFA" w:rsidRPr="00BC0CCB" w:rsidRDefault="00B90BFA" w:rsidP="00B90BFA">
      <w:pPr>
        <w:numPr>
          <w:ilvl w:val="0"/>
          <w:numId w:val="15"/>
        </w:numPr>
        <w:tabs>
          <w:tab w:val="clear" w:pos="928"/>
        </w:tabs>
        <w:spacing w:line="276" w:lineRule="auto"/>
        <w:ind w:left="340" w:hanging="340"/>
        <w:rPr>
          <w:rFonts w:cs="Arial"/>
        </w:rPr>
      </w:pPr>
      <w:r w:rsidRPr="00BC0CCB">
        <w:rPr>
          <w:rFonts w:cs="Arial"/>
        </w:rPr>
        <w:t>chemickým vlivům,</w:t>
      </w:r>
    </w:p>
    <w:p w14:paraId="1CA29B48" w14:textId="77777777" w:rsidR="00B90BFA" w:rsidRPr="00BC0CCB" w:rsidRDefault="00B90BFA" w:rsidP="00B90BFA">
      <w:pPr>
        <w:numPr>
          <w:ilvl w:val="0"/>
          <w:numId w:val="15"/>
        </w:numPr>
        <w:tabs>
          <w:tab w:val="clear" w:pos="928"/>
        </w:tabs>
        <w:spacing w:line="276" w:lineRule="auto"/>
        <w:ind w:left="340" w:hanging="340"/>
        <w:rPr>
          <w:rFonts w:cs="Arial"/>
        </w:rPr>
      </w:pPr>
      <w:r w:rsidRPr="00BC0CCB">
        <w:rPr>
          <w:rFonts w:cs="Arial"/>
        </w:rPr>
        <w:t>vlivům záření,</w:t>
      </w:r>
    </w:p>
    <w:p w14:paraId="252BD746" w14:textId="77777777" w:rsidR="00B90BFA" w:rsidRPr="00BC0CCB" w:rsidRDefault="00B90BFA" w:rsidP="00B90BFA">
      <w:pPr>
        <w:numPr>
          <w:ilvl w:val="0"/>
          <w:numId w:val="15"/>
        </w:numPr>
        <w:tabs>
          <w:tab w:val="clear" w:pos="928"/>
        </w:tabs>
        <w:spacing w:line="276" w:lineRule="auto"/>
        <w:ind w:left="340" w:hanging="340"/>
        <w:rPr>
          <w:rFonts w:cs="Arial"/>
        </w:rPr>
      </w:pPr>
      <w:r w:rsidRPr="00BC0CCB">
        <w:rPr>
          <w:rFonts w:cs="Arial"/>
        </w:rPr>
        <w:t>otřesům.</w:t>
      </w:r>
    </w:p>
    <w:p w14:paraId="1DEE6229" w14:textId="77777777" w:rsidR="00B90BFA" w:rsidRPr="00BC0CCB" w:rsidRDefault="00B90BFA" w:rsidP="00B90BFA">
      <w:pPr>
        <w:spacing w:before="120" w:line="276" w:lineRule="auto"/>
        <w:rPr>
          <w:rFonts w:cs="Arial"/>
        </w:rPr>
      </w:pPr>
      <w:r w:rsidRPr="00BC0CCB">
        <w:rPr>
          <w:rFonts w:cs="Arial"/>
        </w:rPr>
        <w:t>Stavba byla z hlediska BOZP navržena tak, aby nedocházelo k úrazu:</w:t>
      </w:r>
    </w:p>
    <w:p w14:paraId="5D388E8B" w14:textId="77777777" w:rsidR="00B90BFA" w:rsidRPr="00BC0CCB" w:rsidRDefault="00B90BFA" w:rsidP="00B90BFA">
      <w:pPr>
        <w:numPr>
          <w:ilvl w:val="0"/>
          <w:numId w:val="15"/>
        </w:numPr>
        <w:tabs>
          <w:tab w:val="clear" w:pos="928"/>
        </w:tabs>
        <w:spacing w:line="276" w:lineRule="auto"/>
        <w:ind w:left="340" w:hanging="340"/>
        <w:rPr>
          <w:rFonts w:cs="Arial"/>
        </w:rPr>
      </w:pPr>
      <w:r w:rsidRPr="00BC0CCB">
        <w:rPr>
          <w:rFonts w:cs="Arial"/>
        </w:rPr>
        <w:t xml:space="preserve">uklouznutím, </w:t>
      </w:r>
    </w:p>
    <w:p w14:paraId="5DC1478E" w14:textId="77777777" w:rsidR="00B90BFA" w:rsidRPr="00BC0CCB" w:rsidRDefault="00B90BFA" w:rsidP="00B90BFA">
      <w:pPr>
        <w:numPr>
          <w:ilvl w:val="0"/>
          <w:numId w:val="15"/>
        </w:numPr>
        <w:tabs>
          <w:tab w:val="clear" w:pos="928"/>
        </w:tabs>
        <w:spacing w:line="276" w:lineRule="auto"/>
        <w:ind w:left="340" w:hanging="340"/>
        <w:rPr>
          <w:rFonts w:cs="Arial"/>
        </w:rPr>
      </w:pPr>
      <w:r w:rsidRPr="00BC0CCB">
        <w:rPr>
          <w:rFonts w:cs="Arial"/>
        </w:rPr>
        <w:t>pádem,</w:t>
      </w:r>
    </w:p>
    <w:p w14:paraId="5AE3035A" w14:textId="77777777" w:rsidR="00B90BFA" w:rsidRPr="00BC0CCB" w:rsidRDefault="00B90BFA" w:rsidP="00B90BFA">
      <w:pPr>
        <w:numPr>
          <w:ilvl w:val="0"/>
          <w:numId w:val="15"/>
        </w:numPr>
        <w:tabs>
          <w:tab w:val="clear" w:pos="928"/>
        </w:tabs>
        <w:spacing w:line="276" w:lineRule="auto"/>
        <w:ind w:left="340" w:hanging="340"/>
        <w:rPr>
          <w:rFonts w:cs="Arial"/>
        </w:rPr>
      </w:pPr>
      <w:r w:rsidRPr="00BC0CCB">
        <w:rPr>
          <w:rFonts w:cs="Arial"/>
        </w:rPr>
        <w:lastRenderedPageBreak/>
        <w:t xml:space="preserve">nárazem, </w:t>
      </w:r>
    </w:p>
    <w:p w14:paraId="52047BB2" w14:textId="77777777" w:rsidR="00B90BFA" w:rsidRPr="00BC0CCB" w:rsidRDefault="00B90BFA" w:rsidP="00B90BFA">
      <w:pPr>
        <w:numPr>
          <w:ilvl w:val="0"/>
          <w:numId w:val="15"/>
        </w:numPr>
        <w:tabs>
          <w:tab w:val="clear" w:pos="928"/>
        </w:tabs>
        <w:spacing w:line="276" w:lineRule="auto"/>
        <w:ind w:left="340" w:hanging="340"/>
        <w:rPr>
          <w:rFonts w:cs="Arial"/>
        </w:rPr>
      </w:pPr>
      <w:r w:rsidRPr="00BC0CCB">
        <w:rPr>
          <w:rFonts w:cs="Arial"/>
        </w:rPr>
        <w:t>popálením,</w:t>
      </w:r>
    </w:p>
    <w:p w14:paraId="110A3A01" w14:textId="77777777" w:rsidR="00B90BFA" w:rsidRPr="00BC0CCB" w:rsidRDefault="00B90BFA" w:rsidP="00B90BFA">
      <w:pPr>
        <w:numPr>
          <w:ilvl w:val="0"/>
          <w:numId w:val="15"/>
        </w:numPr>
        <w:tabs>
          <w:tab w:val="clear" w:pos="928"/>
        </w:tabs>
        <w:spacing w:line="276" w:lineRule="auto"/>
        <w:ind w:left="340" w:hanging="340"/>
        <w:rPr>
          <w:rFonts w:cs="Arial"/>
        </w:rPr>
      </w:pPr>
      <w:r w:rsidRPr="00BC0CCB">
        <w:rPr>
          <w:rFonts w:cs="Arial"/>
        </w:rPr>
        <w:t>zásahem elektrickým proudem,</w:t>
      </w:r>
    </w:p>
    <w:p w14:paraId="505FDFC6" w14:textId="77777777" w:rsidR="00B90BFA" w:rsidRPr="00BC0CCB" w:rsidRDefault="00B90BFA" w:rsidP="00B90BFA">
      <w:pPr>
        <w:numPr>
          <w:ilvl w:val="0"/>
          <w:numId w:val="15"/>
        </w:numPr>
        <w:tabs>
          <w:tab w:val="clear" w:pos="928"/>
        </w:tabs>
        <w:spacing w:line="276" w:lineRule="auto"/>
        <w:ind w:left="340" w:hanging="340"/>
        <w:rPr>
          <w:rFonts w:cs="Arial"/>
        </w:rPr>
      </w:pPr>
      <w:r w:rsidRPr="00BC0CCB">
        <w:rPr>
          <w:rFonts w:cs="Arial"/>
        </w:rPr>
        <w:t>výbuchem,</w:t>
      </w:r>
    </w:p>
    <w:p w14:paraId="09189D9A" w14:textId="77777777" w:rsidR="00B90BFA" w:rsidRPr="00BC0CCB" w:rsidRDefault="00B90BFA" w:rsidP="00B90BFA">
      <w:pPr>
        <w:numPr>
          <w:ilvl w:val="0"/>
          <w:numId w:val="15"/>
        </w:numPr>
        <w:tabs>
          <w:tab w:val="clear" w:pos="928"/>
        </w:tabs>
        <w:spacing w:line="276" w:lineRule="auto"/>
        <w:ind w:left="340" w:hanging="340"/>
        <w:rPr>
          <w:rFonts w:cs="Arial"/>
        </w:rPr>
      </w:pPr>
      <w:r w:rsidRPr="00BC0CCB">
        <w:rPr>
          <w:rFonts w:cs="Arial"/>
        </w:rPr>
        <w:t>pohybujícím se vozidlem v blízkosti stavby.</w:t>
      </w:r>
    </w:p>
    <w:p w14:paraId="1062DB4A" w14:textId="77777777" w:rsidR="00B90BFA" w:rsidRPr="00BC0CCB" w:rsidRDefault="00B90BFA" w:rsidP="00B90BFA">
      <w:pPr>
        <w:spacing w:before="120" w:line="276" w:lineRule="auto"/>
        <w:rPr>
          <w:rFonts w:cs="Arial"/>
        </w:rPr>
      </w:pPr>
      <w:r w:rsidRPr="00BC0CCB">
        <w:rPr>
          <w:rFonts w:cs="Arial"/>
        </w:rPr>
        <w:t>Přístup osob s omezenou schopností pohybu a orientace se nepředpokládá.</w:t>
      </w:r>
    </w:p>
    <w:p w14:paraId="7CAADE16" w14:textId="77777777" w:rsidR="00271370" w:rsidRDefault="00271370" w:rsidP="00B90BFA">
      <w:pPr>
        <w:spacing w:before="120" w:after="120" w:line="276" w:lineRule="auto"/>
        <w:ind w:firstLine="425"/>
        <w:rPr>
          <w:rFonts w:cs="Arial"/>
          <w:b/>
          <w:i/>
        </w:rPr>
      </w:pPr>
    </w:p>
    <w:p w14:paraId="3B835E28" w14:textId="6E598E09" w:rsidR="00B90BFA" w:rsidRPr="00BC0CCB" w:rsidRDefault="00B90BFA" w:rsidP="00B90BFA">
      <w:pPr>
        <w:spacing w:before="120" w:after="120" w:line="276" w:lineRule="auto"/>
        <w:ind w:firstLine="425"/>
        <w:rPr>
          <w:rFonts w:cs="Arial"/>
          <w:b/>
          <w:i/>
        </w:rPr>
      </w:pPr>
      <w:r w:rsidRPr="00BC0CCB">
        <w:rPr>
          <w:rFonts w:cs="Arial"/>
          <w:b/>
          <w:i/>
        </w:rPr>
        <w:t xml:space="preserve">Příklady možných rizik </w:t>
      </w:r>
    </w:p>
    <w:p w14:paraId="39BFE7D1" w14:textId="77777777" w:rsidR="00B90BFA" w:rsidRPr="00BC0CCB" w:rsidRDefault="00B90BFA" w:rsidP="00B90BFA">
      <w:pPr>
        <w:spacing w:line="276" w:lineRule="auto"/>
        <w:rPr>
          <w:rFonts w:cs="Arial"/>
        </w:rPr>
      </w:pPr>
      <w:r w:rsidRPr="00BC0CCB">
        <w:rPr>
          <w:rFonts w:cs="Arial"/>
        </w:rPr>
        <w:t>Zvláštní pozornost je třeba věnovat:</w:t>
      </w:r>
    </w:p>
    <w:p w14:paraId="122D1B1D" w14:textId="77777777" w:rsidR="00B90BFA" w:rsidRPr="00166673" w:rsidRDefault="00B90BFA" w:rsidP="00B90BFA">
      <w:pPr>
        <w:pStyle w:val="Odstavecseseznamem"/>
        <w:spacing w:line="276" w:lineRule="auto"/>
        <w:ind w:left="340" w:hanging="340"/>
        <w:jc w:val="left"/>
        <w:rPr>
          <w:rFonts w:cs="Arial"/>
        </w:rPr>
      </w:pPr>
      <w:r w:rsidRPr="00166673">
        <w:rPr>
          <w:rFonts w:cs="Arial"/>
        </w:rPr>
        <w:t>Zvláštní pozornost je třeba věnovat:</w:t>
      </w:r>
    </w:p>
    <w:p w14:paraId="6775E75F" w14:textId="77777777" w:rsidR="00B90BFA" w:rsidRPr="00166673" w:rsidRDefault="00B90BFA" w:rsidP="00B90BFA">
      <w:pPr>
        <w:pStyle w:val="Odstavecseseznamem"/>
        <w:spacing w:line="276" w:lineRule="auto"/>
        <w:ind w:left="340" w:hanging="340"/>
        <w:jc w:val="left"/>
        <w:rPr>
          <w:rFonts w:cs="Arial"/>
        </w:rPr>
      </w:pPr>
      <w:r w:rsidRPr="00166673">
        <w:rPr>
          <w:rFonts w:cs="Arial"/>
        </w:rPr>
        <w:t>•</w:t>
      </w:r>
      <w:r w:rsidRPr="00166673">
        <w:rPr>
          <w:rFonts w:cs="Arial"/>
        </w:rPr>
        <w:tab/>
        <w:t xml:space="preserve">z důvodu nebezpečí nahromadění plynů a par (např. CO2, H2S, HCN, O3) – šachtám a komorám pod úrovní okolní podlahy nebo terénu, </w:t>
      </w:r>
    </w:p>
    <w:p w14:paraId="313A1E6D" w14:textId="77777777" w:rsidR="00B90BFA" w:rsidRPr="00166673" w:rsidRDefault="00B90BFA" w:rsidP="00B90BFA">
      <w:pPr>
        <w:pStyle w:val="Odstavecseseznamem"/>
        <w:spacing w:line="276" w:lineRule="auto"/>
        <w:ind w:left="340" w:hanging="340"/>
        <w:jc w:val="left"/>
        <w:rPr>
          <w:rFonts w:cs="Arial"/>
        </w:rPr>
      </w:pPr>
      <w:r w:rsidRPr="00166673">
        <w:rPr>
          <w:rFonts w:cs="Arial"/>
        </w:rPr>
        <w:t>•</w:t>
      </w:r>
      <w:r w:rsidRPr="00166673">
        <w:rPr>
          <w:rFonts w:cs="Arial"/>
        </w:rPr>
        <w:tab/>
        <w:t>zabránění pádu z výšky a pádu do hloubky (prostupy, lávky, stupadle, přístupy, galerie, schodiště apod.),</w:t>
      </w:r>
    </w:p>
    <w:p w14:paraId="1DADF931" w14:textId="77777777" w:rsidR="00B90BFA" w:rsidRDefault="00B90BFA" w:rsidP="00B90BFA">
      <w:pPr>
        <w:pStyle w:val="Odstavecseseznamem"/>
        <w:spacing w:line="276" w:lineRule="auto"/>
        <w:ind w:left="340" w:hanging="340"/>
        <w:jc w:val="left"/>
        <w:rPr>
          <w:rFonts w:cs="Arial"/>
        </w:rPr>
      </w:pPr>
      <w:r w:rsidRPr="00166673">
        <w:rPr>
          <w:rFonts w:cs="Arial"/>
        </w:rPr>
        <w:t>•</w:t>
      </w:r>
      <w:r w:rsidRPr="00166673">
        <w:rPr>
          <w:rFonts w:cs="Arial"/>
        </w:rPr>
        <w:tab/>
        <w:t>možnosti infekce z odpadních vod a kalů (bakterie a viry v odpadních vodách)</w:t>
      </w:r>
    </w:p>
    <w:p w14:paraId="72352107" w14:textId="77777777" w:rsidR="00B90BFA" w:rsidRDefault="00B90BFA" w:rsidP="00B90BFA">
      <w:pPr>
        <w:spacing w:before="120" w:line="276" w:lineRule="auto"/>
        <w:rPr>
          <w:rFonts w:cs="Arial"/>
        </w:rPr>
      </w:pPr>
      <w:r w:rsidRPr="00BC0CCB">
        <w:rPr>
          <w:rFonts w:cs="Arial"/>
        </w:rPr>
        <w:t>Z hlediska BOZP je třeba při provozu stavby věnovat zvýšenou pozornost následujícím objektům, kde je nutné specifikovat možná rizika (provede provozovatel v rámci příslušného interního předpisu):</w:t>
      </w:r>
    </w:p>
    <w:p w14:paraId="7B410A57" w14:textId="77777777" w:rsidR="00B90BFA" w:rsidRPr="00166673" w:rsidRDefault="00B90BFA" w:rsidP="00B90BFA">
      <w:pPr>
        <w:spacing w:before="120" w:line="276" w:lineRule="auto"/>
        <w:rPr>
          <w:rFonts w:cs="Arial"/>
        </w:rPr>
      </w:pPr>
      <w:r w:rsidRPr="00166673">
        <w:rPr>
          <w:rFonts w:cs="Arial"/>
          <w:b/>
        </w:rPr>
        <w:t>Podzemní stavby budované hornickým nebo obdobným způsobem</w:t>
      </w:r>
      <w:r w:rsidRPr="00166673">
        <w:rPr>
          <w:rFonts w:cs="Arial"/>
        </w:rPr>
        <w:t>, na které se vztahují předpisy a požadavky Českého báňského úřadu = nově formulované požadavky jsou stanoveny vyhláškou č. 49/2008 Sb., o požadavcích k zajištění bezpečného stavu podzemních objektů a zákonem č. 376/2007 Sb., kterým se mění zákon č. 61/1988 Sb. o hornické činnosti, výbušninách a o státní báňské správě.</w:t>
      </w:r>
    </w:p>
    <w:p w14:paraId="0936B51A" w14:textId="77777777" w:rsidR="00B90BFA" w:rsidRPr="00BC0CCB" w:rsidRDefault="00B90BFA" w:rsidP="00B90BFA">
      <w:pPr>
        <w:spacing w:before="120" w:line="276" w:lineRule="auto"/>
        <w:rPr>
          <w:rFonts w:cs="Arial"/>
        </w:rPr>
      </w:pPr>
      <w:r w:rsidRPr="00BC0CCB">
        <w:rPr>
          <w:rFonts w:cs="Arial"/>
          <w:b/>
        </w:rPr>
        <w:t>Povinnosti provozovatele nebo vlastníka podzemních objektů</w:t>
      </w:r>
      <w:r w:rsidRPr="00BC0CCB">
        <w:rPr>
          <w:rFonts w:cs="Arial"/>
        </w:rPr>
        <w:t>:</w:t>
      </w:r>
    </w:p>
    <w:p w14:paraId="12CE65EA" w14:textId="77777777" w:rsidR="00B90BFA" w:rsidRPr="00BC0CCB" w:rsidRDefault="00B90BFA" w:rsidP="00B90BFA">
      <w:pPr>
        <w:numPr>
          <w:ilvl w:val="0"/>
          <w:numId w:val="7"/>
        </w:numPr>
        <w:spacing w:line="276" w:lineRule="auto"/>
        <w:rPr>
          <w:rFonts w:cs="Arial"/>
        </w:rPr>
      </w:pPr>
      <w:r w:rsidRPr="00BC0CCB">
        <w:rPr>
          <w:rFonts w:cs="Arial"/>
        </w:rPr>
        <w:t>udržovat podzemní objekty v bezpečném stavu (tj. zajištění vyraženého podzemního prostoru souborem technologických prvků proti tlaku nadloží, proti uvolňování horniny a proti působení dalších vlivů, které mohou narušit statiku podzemních prostorů),</w:t>
      </w:r>
    </w:p>
    <w:p w14:paraId="13286FB8" w14:textId="77777777" w:rsidR="00B90BFA" w:rsidRPr="00BC0CCB" w:rsidRDefault="00B90BFA" w:rsidP="00B90BFA">
      <w:pPr>
        <w:numPr>
          <w:ilvl w:val="0"/>
          <w:numId w:val="7"/>
        </w:numPr>
        <w:spacing w:line="276" w:lineRule="auto"/>
        <w:rPr>
          <w:rFonts w:cs="Arial"/>
        </w:rPr>
      </w:pPr>
      <w:r w:rsidRPr="00BC0CCB">
        <w:rPr>
          <w:rFonts w:cs="Arial"/>
        </w:rPr>
        <w:t>ustanovit osobu k zajištění bezpečného stavu podzemních objektů,</w:t>
      </w:r>
    </w:p>
    <w:p w14:paraId="115291AE" w14:textId="77777777" w:rsidR="00B90BFA" w:rsidRPr="00BC0CCB" w:rsidRDefault="00B90BFA" w:rsidP="00B90BFA">
      <w:pPr>
        <w:numPr>
          <w:ilvl w:val="0"/>
          <w:numId w:val="7"/>
        </w:numPr>
        <w:spacing w:line="276" w:lineRule="auto"/>
        <w:rPr>
          <w:rFonts w:cs="Arial"/>
        </w:rPr>
      </w:pPr>
      <w:r w:rsidRPr="00BC0CCB">
        <w:rPr>
          <w:rFonts w:cs="Arial"/>
        </w:rPr>
        <w:t>požádat o provedení prohlídky k ověřování jejich bezpečného stavu prostřednictvím organizace, která má oprávnění vykonávat báňskou záchrannou službu,</w:t>
      </w:r>
    </w:p>
    <w:p w14:paraId="27AB7DA7" w14:textId="77777777" w:rsidR="00B90BFA" w:rsidRPr="00BC0CCB" w:rsidRDefault="00B90BFA" w:rsidP="00B90BFA">
      <w:pPr>
        <w:numPr>
          <w:ilvl w:val="0"/>
          <w:numId w:val="7"/>
        </w:numPr>
        <w:spacing w:line="276" w:lineRule="auto"/>
        <w:rPr>
          <w:rFonts w:cs="Arial"/>
        </w:rPr>
      </w:pPr>
      <w:r w:rsidRPr="00BC0CCB">
        <w:rPr>
          <w:rFonts w:cs="Arial"/>
        </w:rPr>
        <w:t>pro účely evidence zajistit při první prohlídce zhodnocení míry rizika podzemního objektu podle přílohy 2 k výše citované vyhlášce,</w:t>
      </w:r>
    </w:p>
    <w:p w14:paraId="79004768" w14:textId="77777777" w:rsidR="00B90BFA" w:rsidRPr="00BC0CCB" w:rsidRDefault="00B90BFA" w:rsidP="00B90BFA">
      <w:pPr>
        <w:numPr>
          <w:ilvl w:val="0"/>
          <w:numId w:val="7"/>
        </w:numPr>
        <w:spacing w:line="276" w:lineRule="auto"/>
        <w:rPr>
          <w:rFonts w:cs="Arial"/>
        </w:rPr>
      </w:pPr>
      <w:r w:rsidRPr="00BC0CCB">
        <w:rPr>
          <w:rFonts w:cs="Arial"/>
        </w:rPr>
        <w:t>zajišťovat provádění prohlídek v intervalech stanovených v </w:t>
      </w:r>
      <w:proofErr w:type="spellStart"/>
      <w:r w:rsidRPr="00BC0CCB">
        <w:rPr>
          <w:rFonts w:cs="Arial"/>
        </w:rPr>
        <w:t>příl</w:t>
      </w:r>
      <w:proofErr w:type="spellEnd"/>
      <w:r w:rsidRPr="00BC0CCB">
        <w:rPr>
          <w:rFonts w:cs="Arial"/>
        </w:rPr>
        <w:t>. 3 k výše citované vyhlášce,</w:t>
      </w:r>
    </w:p>
    <w:p w14:paraId="1AC05586" w14:textId="77777777" w:rsidR="00B90BFA" w:rsidRPr="00BC0CCB" w:rsidRDefault="00B90BFA" w:rsidP="00B90BFA">
      <w:pPr>
        <w:numPr>
          <w:ilvl w:val="0"/>
          <w:numId w:val="7"/>
        </w:numPr>
        <w:spacing w:line="276" w:lineRule="auto"/>
        <w:rPr>
          <w:rFonts w:cs="Arial"/>
        </w:rPr>
      </w:pPr>
      <w:r w:rsidRPr="00BC0CCB">
        <w:rPr>
          <w:rFonts w:cs="Arial"/>
        </w:rPr>
        <w:t>zprávu o prohlídce založit do dokumentace podzemního objektu, jedno vyhotovení odeslat obvodnímu báňskému úřadu a jedno vyhotovení příslušnému krajskému úřadu,</w:t>
      </w:r>
    </w:p>
    <w:p w14:paraId="3E6F3534" w14:textId="77777777" w:rsidR="00B90BFA" w:rsidRDefault="00B90BFA" w:rsidP="00033BCE">
      <w:pPr>
        <w:spacing w:before="120"/>
        <w:rPr>
          <w:rFonts w:cs="Arial"/>
        </w:rPr>
      </w:pPr>
      <w:r w:rsidRPr="00BC0CCB">
        <w:rPr>
          <w:rFonts w:cs="Arial"/>
          <w:u w:val="single"/>
        </w:rPr>
        <w:t>Poznámka</w:t>
      </w:r>
      <w:r w:rsidRPr="00BC0CCB">
        <w:rPr>
          <w:rFonts w:cs="Arial"/>
        </w:rPr>
        <w:t>: Přehled objektů, které patří mezi „podzemní objekty“, je stanoven v § 37, odst. 1 výše citovaného zákona.</w:t>
      </w:r>
    </w:p>
    <w:p w14:paraId="181A805B" w14:textId="77777777" w:rsidR="00B90BFA" w:rsidRPr="00BC0CCB" w:rsidRDefault="00B90BFA" w:rsidP="00B90BFA">
      <w:pPr>
        <w:pStyle w:val="Nadpis1"/>
        <w:numPr>
          <w:ilvl w:val="0"/>
          <w:numId w:val="1"/>
        </w:numPr>
        <w:spacing w:line="276" w:lineRule="auto"/>
      </w:pPr>
      <w:bookmarkStart w:id="77" w:name="_Toc50132041"/>
      <w:bookmarkStart w:id="78" w:name="_Toc90847169"/>
      <w:r w:rsidRPr="00BC0CCB">
        <w:t>Ochrana stavby před negativními účinky vnějšího prostředí</w:t>
      </w:r>
      <w:bookmarkEnd w:id="77"/>
      <w:bookmarkEnd w:id="78"/>
    </w:p>
    <w:p w14:paraId="4BBAEF09" w14:textId="77777777" w:rsidR="00B90BFA" w:rsidRDefault="00B90BFA" w:rsidP="00033BCE">
      <w:pPr>
        <w:spacing w:before="120" w:line="20" w:lineRule="atLeast"/>
      </w:pPr>
      <w:r w:rsidRPr="00BC0CCB">
        <w:t xml:space="preserve">V místě stavby se nevyskytují žádné zjištěné sesuvy a ani jiné lokality nebezpečné svahovými deformacemi, území </w:t>
      </w:r>
      <w:r>
        <w:t>l</w:t>
      </w:r>
      <w:r w:rsidRPr="00BC0CCB">
        <w:t>e</w:t>
      </w:r>
      <w:r>
        <w:t>ží</w:t>
      </w:r>
      <w:r w:rsidRPr="00BC0CCB">
        <w:t xml:space="preserve"> mimo seizmicky aktivní oblasti</w:t>
      </w:r>
      <w:r>
        <w:t xml:space="preserve">. </w:t>
      </w:r>
    </w:p>
    <w:p w14:paraId="5D710D26" w14:textId="5923C478" w:rsidR="00B90BFA" w:rsidRDefault="00B90BFA" w:rsidP="00033BCE">
      <w:pPr>
        <w:spacing w:before="120" w:line="20" w:lineRule="atLeast"/>
      </w:pPr>
      <w:r>
        <w:t>Stavba se nenachází v místě s poddolovaným územím ani v místě s výskytem metanu.</w:t>
      </w:r>
    </w:p>
    <w:p w14:paraId="7F4DAB98" w14:textId="77777777" w:rsidR="00B90BFA" w:rsidRDefault="00B90BFA" w:rsidP="00033BCE">
      <w:pPr>
        <w:spacing w:before="120" w:line="20" w:lineRule="atLeast"/>
      </w:pPr>
      <w:r>
        <w:lastRenderedPageBreak/>
        <w:t>Stavba se nachází mimo záplavové území.</w:t>
      </w:r>
    </w:p>
    <w:p w14:paraId="3DD3E695" w14:textId="77777777" w:rsidR="00B90BFA" w:rsidRPr="00BC0CCB" w:rsidRDefault="00B90BFA" w:rsidP="00B90BFA">
      <w:pPr>
        <w:pStyle w:val="Nadpis2"/>
        <w:numPr>
          <w:ilvl w:val="1"/>
          <w:numId w:val="1"/>
        </w:numPr>
        <w:spacing w:line="276" w:lineRule="auto"/>
        <w:ind w:left="578" w:hanging="578"/>
      </w:pPr>
      <w:bookmarkStart w:id="79" w:name="_Toc90847170"/>
      <w:r w:rsidRPr="00BC0CCB">
        <w:t>Ochrana před pronikáním radonu z podloží</w:t>
      </w:r>
      <w:bookmarkEnd w:id="79"/>
    </w:p>
    <w:p w14:paraId="406DF447" w14:textId="77777777" w:rsidR="00460895" w:rsidRPr="00AC4661" w:rsidRDefault="00460895" w:rsidP="00033BCE">
      <w:pPr>
        <w:spacing w:before="120" w:line="20" w:lineRule="atLeast"/>
      </w:pPr>
      <w:r w:rsidRPr="00AC4661">
        <w:t xml:space="preserve">V místě stavby se nevyskytují žádné zjištěné sesuvy a ani jiné lokality nebezpečné svahovými deformacemi, území leží mimo seizmicky aktivní oblasti. </w:t>
      </w:r>
    </w:p>
    <w:p w14:paraId="55411006" w14:textId="77777777" w:rsidR="00460895" w:rsidRPr="00AC4661" w:rsidRDefault="00460895" w:rsidP="00033BCE">
      <w:pPr>
        <w:spacing w:before="120" w:line="20" w:lineRule="atLeast"/>
      </w:pPr>
      <w:r w:rsidRPr="00AC4661">
        <w:t>Stavba se nenachází v místě s poddolovaným územím ani v místě s výskytem metanu.</w:t>
      </w:r>
    </w:p>
    <w:p w14:paraId="3C1093EA" w14:textId="77777777" w:rsidR="00460895" w:rsidRDefault="00460895" w:rsidP="00033BCE">
      <w:pPr>
        <w:spacing w:before="120" w:line="20" w:lineRule="atLeast"/>
      </w:pPr>
      <w:r w:rsidRPr="00AC4661">
        <w:t>Stavba se nachází mimo záplavové území dle</w:t>
      </w:r>
      <w:r>
        <w:t>:</w:t>
      </w:r>
      <w:r w:rsidRPr="00AC4661">
        <w:t xml:space="preserve"> </w:t>
      </w:r>
    </w:p>
    <w:p w14:paraId="63075AC3" w14:textId="77777777" w:rsidR="00460895" w:rsidRDefault="001668F4" w:rsidP="00033BCE">
      <w:pPr>
        <w:spacing w:before="120" w:line="20" w:lineRule="atLeast"/>
      </w:pPr>
      <w:hyperlink r:id="rId15" w:history="1">
        <w:r w:rsidR="00460895" w:rsidRPr="002E7936">
          <w:rPr>
            <w:rStyle w:val="Hypertextovodkaz"/>
          </w:rPr>
          <w:t>https://webmap.dppcr.cz/dpp_cr/povis.dll?MAP=rizika&amp;lon=14.7020788&amp;lat=49.3812822&amp;scale=3780</w:t>
        </w:r>
      </w:hyperlink>
      <w:r w:rsidR="00460895" w:rsidRPr="00AC4661">
        <w:t>.</w:t>
      </w:r>
    </w:p>
    <w:p w14:paraId="4EFDEF80" w14:textId="77777777" w:rsidR="00B90BFA" w:rsidRPr="00BC0CCB" w:rsidRDefault="00B90BFA" w:rsidP="00B90BFA">
      <w:pPr>
        <w:pStyle w:val="Nadpis2"/>
        <w:numPr>
          <w:ilvl w:val="1"/>
          <w:numId w:val="1"/>
        </w:numPr>
        <w:spacing w:line="276" w:lineRule="auto"/>
        <w:ind w:left="578" w:hanging="578"/>
      </w:pPr>
      <w:bookmarkStart w:id="80" w:name="_Toc90847171"/>
      <w:r w:rsidRPr="00BC0CCB">
        <w:t>Ochrana před bludnými proudy</w:t>
      </w:r>
      <w:bookmarkEnd w:id="80"/>
    </w:p>
    <w:p w14:paraId="3156DBB8" w14:textId="77777777" w:rsidR="00460895" w:rsidRPr="006A4113" w:rsidRDefault="00460895" w:rsidP="00033BCE">
      <w:pPr>
        <w:spacing w:before="120"/>
        <w:rPr>
          <w:rFonts w:cs="Arial"/>
        </w:rPr>
      </w:pPr>
      <w:bookmarkStart w:id="81" w:name="_Toc50132044"/>
      <w:bookmarkStart w:id="82" w:name="_Toc351728527"/>
      <w:r w:rsidRPr="00B4550A">
        <w:rPr>
          <w:rFonts w:cs="Arial"/>
        </w:rPr>
        <w:t>Pro navrhovanou stavbu není návrh řešení ochrany relevantní.</w:t>
      </w:r>
      <w:r w:rsidRPr="006A4113">
        <w:rPr>
          <w:rFonts w:cs="Arial"/>
        </w:rPr>
        <w:t xml:space="preserve"> </w:t>
      </w:r>
    </w:p>
    <w:p w14:paraId="6C37E607" w14:textId="77B16921" w:rsidR="00460895" w:rsidRDefault="00460895" w:rsidP="00033BCE">
      <w:pPr>
        <w:pStyle w:val="Normlnweb"/>
        <w:shd w:val="clear" w:color="auto" w:fill="FFFFFF"/>
        <w:spacing w:before="120" w:beforeAutospacing="0" w:after="0" w:afterAutospacing="0"/>
        <w:jc w:val="both"/>
        <w:rPr>
          <w:rFonts w:ascii="Arial" w:hAnsi="Arial" w:cs="Arial"/>
          <w:color w:val="222222"/>
          <w:sz w:val="20"/>
          <w:szCs w:val="20"/>
        </w:rPr>
      </w:pPr>
      <w:r w:rsidRPr="006A4113">
        <w:rPr>
          <w:rFonts w:ascii="Arial" w:hAnsi="Arial" w:cs="Arial"/>
          <w:color w:val="222222"/>
          <w:sz w:val="20"/>
          <w:szCs w:val="20"/>
        </w:rPr>
        <w:t>Původcem bludných proudů jsou zejména stejnosměrné </w:t>
      </w:r>
      <w:hyperlink r:id="rId16" w:tooltip="Železniční napájecí soustava" w:history="1">
        <w:r w:rsidRPr="006A4113">
          <w:rPr>
            <w:rStyle w:val="Hypertextovodkaz"/>
            <w:rFonts w:ascii="Arial" w:hAnsi="Arial" w:cs="Arial"/>
            <w:color w:val="auto"/>
            <w:sz w:val="20"/>
            <w:szCs w:val="20"/>
            <w:u w:val="none"/>
          </w:rPr>
          <w:t>železniční trakce</w:t>
        </w:r>
      </w:hyperlink>
      <w:r w:rsidRPr="006A4113">
        <w:rPr>
          <w:rFonts w:ascii="Arial" w:hAnsi="Arial" w:cs="Arial"/>
          <w:color w:val="222222"/>
          <w:sz w:val="20"/>
          <w:szCs w:val="20"/>
        </w:rPr>
        <w:t>. Velice nebezpečné jsou účinky bludných proudů např. na </w:t>
      </w:r>
      <w:hyperlink r:id="rId17" w:tooltip="Most" w:history="1">
        <w:r w:rsidRPr="006A4113">
          <w:rPr>
            <w:rStyle w:val="Hypertextovodkaz"/>
            <w:rFonts w:ascii="Arial" w:hAnsi="Arial" w:cs="Arial"/>
            <w:color w:val="auto"/>
            <w:sz w:val="20"/>
            <w:szCs w:val="20"/>
            <w:u w:val="none"/>
          </w:rPr>
          <w:t>mostní</w:t>
        </w:r>
      </w:hyperlink>
      <w:r w:rsidRPr="006A4113">
        <w:rPr>
          <w:rFonts w:ascii="Arial" w:hAnsi="Arial" w:cs="Arial"/>
          <w:sz w:val="20"/>
          <w:szCs w:val="20"/>
        </w:rPr>
        <w:t> </w:t>
      </w:r>
      <w:r w:rsidRPr="006A4113">
        <w:rPr>
          <w:rFonts w:ascii="Arial" w:hAnsi="Arial" w:cs="Arial"/>
          <w:color w:val="222222"/>
          <w:sz w:val="20"/>
          <w:szCs w:val="20"/>
        </w:rPr>
        <w:t xml:space="preserve">konstrukce, potrubí, další vodiče či jiné kovové předměty. </w:t>
      </w:r>
    </w:p>
    <w:p w14:paraId="57ACD1F3" w14:textId="32B435ED" w:rsidR="00460895" w:rsidRDefault="00460895" w:rsidP="00033BCE">
      <w:pPr>
        <w:pStyle w:val="Normlnweb"/>
        <w:shd w:val="clear" w:color="auto" w:fill="FFFFFF"/>
        <w:spacing w:before="120" w:beforeAutospacing="0" w:after="0" w:afterAutospacing="0"/>
        <w:jc w:val="both"/>
        <w:rPr>
          <w:rFonts w:ascii="Arial" w:hAnsi="Arial" w:cs="Arial"/>
          <w:sz w:val="20"/>
          <w:szCs w:val="20"/>
        </w:rPr>
      </w:pPr>
      <w:r>
        <w:rPr>
          <w:rFonts w:ascii="Arial" w:hAnsi="Arial" w:cs="Arial"/>
          <w:color w:val="222222"/>
          <w:sz w:val="20"/>
          <w:szCs w:val="20"/>
        </w:rPr>
        <w:t>V blízkosti ulice Pod Vrbou se nenachází ž</w:t>
      </w:r>
      <w:r w:rsidRPr="006A4113">
        <w:rPr>
          <w:rFonts w:ascii="Arial" w:hAnsi="Arial" w:cs="Arial"/>
          <w:sz w:val="20"/>
          <w:szCs w:val="20"/>
        </w:rPr>
        <w:t>elezniční tra</w:t>
      </w:r>
      <w:r>
        <w:rPr>
          <w:rFonts w:ascii="Arial" w:hAnsi="Arial" w:cs="Arial"/>
          <w:sz w:val="20"/>
          <w:szCs w:val="20"/>
        </w:rPr>
        <w:t>ť. Potrubí je v případě vodovodu i kanalizace plastové, a tak je v</w:t>
      </w:r>
      <w:r w:rsidRPr="006A4113">
        <w:rPr>
          <w:rFonts w:ascii="Arial" w:hAnsi="Arial" w:cs="Arial"/>
          <w:sz w:val="20"/>
          <w:szCs w:val="20"/>
        </w:rPr>
        <w:t>znik bludných proudů je minimální.</w:t>
      </w:r>
    </w:p>
    <w:p w14:paraId="0248EEC6" w14:textId="77777777" w:rsidR="00B90BFA" w:rsidRPr="00BC0CCB" w:rsidRDefault="00B90BFA" w:rsidP="00B90BFA">
      <w:pPr>
        <w:pStyle w:val="Nadpis1"/>
        <w:numPr>
          <w:ilvl w:val="0"/>
          <w:numId w:val="1"/>
        </w:numPr>
        <w:spacing w:line="276" w:lineRule="auto"/>
      </w:pPr>
      <w:bookmarkStart w:id="83" w:name="_Toc90847172"/>
      <w:r w:rsidRPr="00BC0CCB">
        <w:t>Požadavky na požární ochranu konstrukcí</w:t>
      </w:r>
      <w:bookmarkEnd w:id="81"/>
      <w:bookmarkEnd w:id="83"/>
    </w:p>
    <w:p w14:paraId="42FCCF1D" w14:textId="77777777" w:rsidR="00B90BFA" w:rsidRDefault="00B90BFA" w:rsidP="00033BCE">
      <w:pPr>
        <w:spacing w:before="120" w:line="20" w:lineRule="atLeast"/>
      </w:pPr>
      <w:r>
        <w:t xml:space="preserve">V průběhu stavby budou zajišťována opatření na úseku požární ochrany, vyplývající z povinnosti právnických a fyzických osob stanovených zákonem č. 133/1985 Sb., o požární ochraně, ve znění pozdějších předpisů. </w:t>
      </w:r>
    </w:p>
    <w:p w14:paraId="77A25351" w14:textId="524DE561" w:rsidR="00B90BFA" w:rsidRDefault="00B90BFA" w:rsidP="00033BCE">
      <w:pPr>
        <w:spacing w:before="120" w:line="20" w:lineRule="atLeast"/>
      </w:pPr>
      <w:r>
        <w:t xml:space="preserve">Příjezd vozidel IZS bude zajištěn po dobu výstavby stávajícími komunikacemi </w:t>
      </w:r>
      <w:r w:rsidRPr="004A4C90">
        <w:t>ke všem objektům podél staveniště</w:t>
      </w:r>
      <w:r>
        <w:t>. Bude zajištěn i</w:t>
      </w:r>
      <w:r w:rsidRPr="004A4C90">
        <w:t xml:space="preserve"> přístup k požárním hydrantům veřejného vodovodu.</w:t>
      </w:r>
      <w:r>
        <w:t xml:space="preserve"> Stavba bude realizována v úsecích tak, aby byl příjezd zajištěn</w:t>
      </w:r>
      <w:r w:rsidRPr="008B63FC">
        <w:t xml:space="preserve"> </w:t>
      </w:r>
      <w:r>
        <w:t>vždy.</w:t>
      </w:r>
    </w:p>
    <w:p w14:paraId="29633BB8" w14:textId="77777777" w:rsidR="00B90BFA" w:rsidRDefault="00B90BFA" w:rsidP="00033BCE">
      <w:pPr>
        <w:spacing w:before="120" w:line="20" w:lineRule="atLeast"/>
      </w:pPr>
      <w:r>
        <w:t xml:space="preserve">Na </w:t>
      </w:r>
      <w:r>
        <w:rPr>
          <w:rFonts w:cs="Arial"/>
        </w:rPr>
        <w:t>staveništi</w:t>
      </w:r>
      <w:r>
        <w:t xml:space="preserve"> budou vývěskou oznámena telefonní čísla na nejbližší hasičské stanice.</w:t>
      </w:r>
    </w:p>
    <w:p w14:paraId="218022E8" w14:textId="32ABEAE1" w:rsidR="00154293" w:rsidRDefault="00127DFB" w:rsidP="00154293">
      <w:pPr>
        <w:pStyle w:val="Nadpis1"/>
      </w:pPr>
      <w:bookmarkStart w:id="84" w:name="_Toc90847173"/>
      <w:bookmarkEnd w:id="82"/>
      <w:r>
        <w:t>P</w:t>
      </w:r>
      <w:r w:rsidR="00154293">
        <w:t>opis netradičních technologických postupů a zvláštních požadavků na provádění a jakost navržených konstrukcí</w:t>
      </w:r>
      <w:bookmarkEnd w:id="84"/>
    </w:p>
    <w:p w14:paraId="4EE533B8" w14:textId="4C30C2B8" w:rsidR="00A0031A" w:rsidRPr="00BC0CCB" w:rsidRDefault="00A0031A" w:rsidP="00033BCE">
      <w:pPr>
        <w:spacing w:before="120" w:line="20" w:lineRule="atLeast"/>
      </w:pPr>
      <w:r w:rsidRPr="00BC0CCB">
        <w:t xml:space="preserve">Výstavba </w:t>
      </w:r>
      <w:r>
        <w:t xml:space="preserve">kanalizačního a </w:t>
      </w:r>
      <w:r w:rsidRPr="00BC0CCB">
        <w:t>vodovod</w:t>
      </w:r>
      <w:r>
        <w:t>ního řadu bude prováděna</w:t>
      </w:r>
      <w:r w:rsidRPr="00BC0CCB">
        <w:t xml:space="preserve"> v souběhu</w:t>
      </w:r>
      <w:r>
        <w:t xml:space="preserve">. </w:t>
      </w:r>
    </w:p>
    <w:p w14:paraId="37E9AEDE" w14:textId="1AFB0BFD" w:rsidR="00B90BFA" w:rsidRPr="00BC0CCB" w:rsidRDefault="00B90BFA" w:rsidP="00033BCE">
      <w:pPr>
        <w:spacing w:before="120" w:line="20" w:lineRule="atLeast"/>
      </w:pPr>
      <w:r w:rsidRPr="00BC0CCB">
        <w:t>Všechny materiály musí odpovídat požadavkům „</w:t>
      </w:r>
      <w:r>
        <w:t xml:space="preserve">Vodárenským a kanalizačním </w:t>
      </w:r>
      <w:r w:rsidRPr="00BC0CCB">
        <w:t>standardů</w:t>
      </w:r>
      <w:r>
        <w:t>m provozovatele</w:t>
      </w:r>
      <w:r w:rsidRPr="00BC0CCB">
        <w:t>“.</w:t>
      </w:r>
    </w:p>
    <w:p w14:paraId="12C81FA0" w14:textId="77777777" w:rsidR="00B90BFA" w:rsidRPr="00BC0CCB" w:rsidRDefault="00B90BFA" w:rsidP="00033BCE">
      <w:pPr>
        <w:spacing w:before="120" w:line="20" w:lineRule="atLeast"/>
      </w:pPr>
      <w:r w:rsidRPr="00BC0CCB">
        <w:t>Veškeré objekty musí být provedeny podle platných norem, zákonů a předpisů.</w:t>
      </w:r>
    </w:p>
    <w:p w14:paraId="0AF3D56B" w14:textId="77777777" w:rsidR="00B90BFA" w:rsidRPr="00BC0CCB" w:rsidRDefault="00B90BFA" w:rsidP="00033BCE">
      <w:pPr>
        <w:pStyle w:val="odsazen2"/>
        <w:tabs>
          <w:tab w:val="clear" w:pos="1440"/>
        </w:tabs>
        <w:spacing w:before="120" w:line="20" w:lineRule="atLeast"/>
        <w:ind w:left="0" w:firstLine="0"/>
      </w:pPr>
      <w:r w:rsidRPr="00BC0CCB">
        <w:t xml:space="preserve">Při montáži veškerých konstrukčních a stavebních prvků budou dodržovány požadavky jejich výrobců. </w:t>
      </w:r>
    </w:p>
    <w:p w14:paraId="0C935C0F" w14:textId="0E984637" w:rsidR="00B90BFA" w:rsidRPr="00BC0CCB" w:rsidRDefault="00B90BFA" w:rsidP="00033BCE">
      <w:pPr>
        <w:spacing w:before="120" w:line="20" w:lineRule="atLeast"/>
      </w:pPr>
      <w:r w:rsidRPr="00BC0CCB">
        <w:rPr>
          <w:rFonts w:cs="Arial"/>
        </w:rPr>
        <w:t>Veškeré prvky</w:t>
      </w:r>
      <w:r>
        <w:rPr>
          <w:rFonts w:cs="Arial"/>
        </w:rPr>
        <w:t xml:space="preserve"> vodovodních </w:t>
      </w:r>
      <w:r w:rsidRPr="00BC0CCB">
        <w:rPr>
          <w:rFonts w:cs="Arial"/>
        </w:rPr>
        <w:t xml:space="preserve">řadů musí plnit hygienické požadavky na výrobky přicházející do styku s pitnou </w:t>
      </w:r>
      <w:r w:rsidRPr="00BC0CCB">
        <w:t xml:space="preserve">vodou dle </w:t>
      </w:r>
      <w:proofErr w:type="spellStart"/>
      <w:r w:rsidRPr="00BC0CCB">
        <w:t>vyhl</w:t>
      </w:r>
      <w:proofErr w:type="spellEnd"/>
      <w:r w:rsidRPr="00BC0CCB">
        <w:t>. MZ ČR 409/2005 Sb. „Vyhláška o hygienických požadavcích na výrobky přicházející do přímého styku s vodou a na úpravu vody“.</w:t>
      </w:r>
    </w:p>
    <w:p w14:paraId="42874119" w14:textId="77777777" w:rsidR="00B90BFA" w:rsidRPr="00BC0CCB" w:rsidRDefault="00B90BFA" w:rsidP="00033BCE">
      <w:pPr>
        <w:pStyle w:val="odsazen2"/>
        <w:tabs>
          <w:tab w:val="clear" w:pos="1440"/>
        </w:tabs>
        <w:spacing w:before="120" w:line="20" w:lineRule="atLeast"/>
        <w:ind w:left="0" w:firstLine="0"/>
      </w:pPr>
      <w:r w:rsidRPr="00BC0CCB">
        <w:t xml:space="preserve">Součástí dodávky jsou vždy všechny doplňkové prvky, pomocné a provizorní konstrukce, práce včetně úklidu, dovezení a odvozu materiálu, skladování, atd. </w:t>
      </w:r>
    </w:p>
    <w:p w14:paraId="7BABDF46" w14:textId="51A3531A" w:rsidR="00B90BFA" w:rsidRDefault="00B90BFA" w:rsidP="00033BCE">
      <w:pPr>
        <w:pStyle w:val="odsazen2"/>
        <w:tabs>
          <w:tab w:val="clear" w:pos="1440"/>
        </w:tabs>
        <w:spacing w:before="120" w:line="20" w:lineRule="atLeast"/>
        <w:ind w:left="0" w:firstLine="0"/>
      </w:pPr>
      <w:r w:rsidRPr="00BC0CCB">
        <w:lastRenderedPageBreak/>
        <w:t xml:space="preserve">Celé dílo musí být provedeno jako vodotěsné a vyhovět zkoušce vodotěsnosti dle ČSN </w:t>
      </w:r>
      <w:r>
        <w:t>75 6909</w:t>
      </w:r>
      <w:r w:rsidRPr="00BC0CCB">
        <w:t xml:space="preserve"> </w:t>
      </w:r>
      <w:r>
        <w:t>Z</w:t>
      </w:r>
      <w:r w:rsidRPr="00BC0CCB">
        <w:t xml:space="preserve">koušky </w:t>
      </w:r>
      <w:r>
        <w:t xml:space="preserve">vodotěsnosti stok a kanalizačních přípojek a </w:t>
      </w:r>
      <w:r w:rsidRPr="00BC0CCB">
        <w:t>ČSN 75 5911 Tlakové zkoušky vodovodního a závlahového potrubí</w:t>
      </w:r>
      <w:r>
        <w:t>.</w:t>
      </w:r>
    </w:p>
    <w:p w14:paraId="4FC7A20A" w14:textId="77777777" w:rsidR="00B90BFA" w:rsidRPr="00BC0CCB" w:rsidRDefault="00B90BFA" w:rsidP="00033BCE">
      <w:pPr>
        <w:pStyle w:val="odsazen2"/>
        <w:tabs>
          <w:tab w:val="clear" w:pos="1440"/>
        </w:tabs>
        <w:spacing w:before="120" w:line="20" w:lineRule="atLeast"/>
        <w:ind w:left="0" w:firstLine="0"/>
      </w:pPr>
      <w:r w:rsidRPr="00BC0CCB">
        <w:t xml:space="preserve">Veškeré zemní práce budou prováděny v souladu s ČSN 73 3050 a ČSN EN 1610. Úprava dna rýhy pro uložení potrubí bude provedena podle vzorového řezu uložení potrubí. Kontrola míry hutnění se provede v souladu s ČSN 721006. </w:t>
      </w:r>
    </w:p>
    <w:p w14:paraId="7810F607" w14:textId="54D75F67" w:rsidR="00B90BFA" w:rsidRPr="00BC0CCB" w:rsidRDefault="00B90BFA" w:rsidP="00033BCE">
      <w:pPr>
        <w:spacing w:before="120" w:line="20" w:lineRule="atLeast"/>
        <w:rPr>
          <w:rFonts w:cs="Arial"/>
        </w:rPr>
      </w:pPr>
      <w:r w:rsidRPr="00BC0CCB">
        <w:rPr>
          <w:rFonts w:cs="Arial"/>
        </w:rPr>
        <w:t>Součástí dodávky stavby bude zhotovení dokumentace skutečného provedení stavby</w:t>
      </w:r>
      <w:r>
        <w:rPr>
          <w:rFonts w:cs="Arial"/>
        </w:rPr>
        <w:t>.</w:t>
      </w:r>
    </w:p>
    <w:p w14:paraId="50C317BA" w14:textId="77777777" w:rsidR="00154293" w:rsidRDefault="00127DFB" w:rsidP="00154293">
      <w:pPr>
        <w:pStyle w:val="Nadpis1"/>
      </w:pPr>
      <w:bookmarkStart w:id="85" w:name="_Toc90847174"/>
      <w:r>
        <w:t>P</w:t>
      </w:r>
      <w:r w:rsidR="00154293">
        <w:t>ožadavky na vypracování dokumentace zajišťované zhotovitelem stavby</w:t>
      </w:r>
      <w:bookmarkEnd w:id="85"/>
    </w:p>
    <w:p w14:paraId="3F12CC01" w14:textId="18A58403" w:rsidR="00D12579" w:rsidRDefault="00D12579" w:rsidP="00033BCE">
      <w:pPr>
        <w:spacing w:before="120" w:line="20" w:lineRule="atLeast"/>
      </w:pPr>
      <w:r w:rsidRPr="00BC0CCB">
        <w:t xml:space="preserve">Uvedeno v příloze B. Souhrnná technická zpráva, kapitola </w:t>
      </w:r>
      <w:r w:rsidRPr="00A0031A">
        <w:t>B.</w:t>
      </w:r>
      <w:r w:rsidR="00A0031A" w:rsidRPr="00A0031A">
        <w:t>1</w:t>
      </w:r>
      <w:r w:rsidRPr="00A0031A">
        <w:t>.1.</w:t>
      </w:r>
    </w:p>
    <w:p w14:paraId="2034FE6B" w14:textId="77777777" w:rsidR="00154293" w:rsidRDefault="00154293" w:rsidP="00033BCE">
      <w:pPr>
        <w:spacing w:before="120" w:line="20" w:lineRule="atLeast"/>
      </w:pPr>
    </w:p>
    <w:p w14:paraId="2C1123EB" w14:textId="79A1C9A3" w:rsidR="00154293" w:rsidRPr="00A0031A" w:rsidRDefault="00127DFB" w:rsidP="00154293">
      <w:pPr>
        <w:pStyle w:val="Nadpis1"/>
      </w:pPr>
      <w:bookmarkStart w:id="86" w:name="_Toc90847175"/>
      <w:r w:rsidRPr="00A0031A">
        <w:t>S</w:t>
      </w:r>
      <w:r w:rsidR="00154293" w:rsidRPr="00A0031A">
        <w:t>tanovení požadovaných kontrol zakrývaných konstrukcí a případných kontrolních měření a zkoušek</w:t>
      </w:r>
      <w:bookmarkEnd w:id="86"/>
      <w:r w:rsidR="00154293" w:rsidRPr="00A0031A">
        <w:t xml:space="preserve"> </w:t>
      </w:r>
    </w:p>
    <w:p w14:paraId="4EC170FE" w14:textId="528E27EA" w:rsidR="00E63148" w:rsidRPr="00A0031A" w:rsidRDefault="00B90BFA" w:rsidP="00E63148">
      <w:pPr>
        <w:pStyle w:val="Nadpis2"/>
      </w:pPr>
      <w:bookmarkStart w:id="87" w:name="_Toc90847176"/>
      <w:r>
        <w:t xml:space="preserve">SO 01 </w:t>
      </w:r>
      <w:r w:rsidR="00E63148" w:rsidRPr="00A0031A">
        <w:t>Kanalizace</w:t>
      </w:r>
      <w:bookmarkEnd w:id="87"/>
    </w:p>
    <w:p w14:paraId="49C3D41F" w14:textId="77777777" w:rsidR="00D12579" w:rsidRPr="00742D8E" w:rsidRDefault="00D12579" w:rsidP="00E63148">
      <w:pPr>
        <w:pStyle w:val="Zhlav"/>
        <w:tabs>
          <w:tab w:val="clear" w:pos="4536"/>
          <w:tab w:val="clear" w:pos="9072"/>
        </w:tabs>
        <w:spacing w:before="120"/>
        <w:rPr>
          <w:rFonts w:cs="Arial"/>
        </w:rPr>
      </w:pPr>
      <w:r w:rsidRPr="00742D8E">
        <w:rPr>
          <w:rFonts w:cs="Arial"/>
        </w:rPr>
        <w:t>Před prvním vstupem pracovníků do výkopu nebo po přerušení práce delším než 24 hodin musí odpovědný pracovník provést prohlídku stavu stěn výkopu, pažení a přístupů. Zemní práce musí být přerušeny, je-li oprávněná obava, že u silně zamokřených strukturně labilních půd dojde k trvalému zhoršení jejich struktury při pojíždění těžkých strojů nebo dojde ke zkašovatění výkopku, rozbahnění dna, či zašmírování stěn výkopu. Při přerušení zemních prací nesmí být ohrožena bezpečnost práce. Odpovědný pracovník musí zajistit pravidelnou odbornou kontrolu zábran, pažení, přechodů, přejezdů, výstražných a osvětlovací těles apod.</w:t>
      </w:r>
    </w:p>
    <w:p w14:paraId="78AD7FBA" w14:textId="77777777" w:rsidR="00D12579" w:rsidRPr="00742D8E" w:rsidRDefault="00D12579" w:rsidP="00E63148">
      <w:pPr>
        <w:pStyle w:val="Zhlav"/>
        <w:tabs>
          <w:tab w:val="clear" w:pos="4536"/>
          <w:tab w:val="clear" w:pos="9072"/>
        </w:tabs>
        <w:spacing w:before="120"/>
        <w:rPr>
          <w:rFonts w:cs="Arial"/>
        </w:rPr>
      </w:pPr>
      <w:r w:rsidRPr="00742D8E">
        <w:rPr>
          <w:rFonts w:cs="Arial"/>
        </w:rPr>
        <w:t>Při řešení kolizní situace s nepředvídaným podzemním vedením je třeba vždy respektovat příslušná ustanovení ČSN 73 6005.</w:t>
      </w:r>
    </w:p>
    <w:p w14:paraId="3309F3F0" w14:textId="77777777" w:rsidR="00D12579" w:rsidRPr="00742D8E" w:rsidRDefault="00D12579" w:rsidP="00E63148">
      <w:pPr>
        <w:pStyle w:val="Zhlav"/>
        <w:tabs>
          <w:tab w:val="clear" w:pos="4536"/>
          <w:tab w:val="clear" w:pos="9072"/>
        </w:tabs>
        <w:spacing w:before="120"/>
        <w:rPr>
          <w:rFonts w:cs="Arial"/>
        </w:rPr>
      </w:pPr>
      <w:r w:rsidRPr="00742D8E">
        <w:rPr>
          <w:rFonts w:cs="Arial"/>
        </w:rPr>
        <w:t xml:space="preserve">Po dokončení pokládky je nutné provést kontrolu, zda potrubí je dostatečně podepřeno po stranách, aby pevně drželo a neposouvalo se při zasypávání a zabránilo se nepříznivým deformacím. Úroveň zhutnění musí být v souladu s výsledky statického výpočtu provedeného pro dotyčné potrubí. Požadovaná úroveň zhutnění by se měla testovat podle postupu pro příslušný zhutňovací stroj nebo v případě potřeby prokázat měřením. Před započetím </w:t>
      </w:r>
      <w:r>
        <w:rPr>
          <w:rFonts w:cs="Arial"/>
        </w:rPr>
        <w:t>obetonování</w:t>
      </w:r>
      <w:r w:rsidRPr="00742D8E">
        <w:rPr>
          <w:rFonts w:cs="Arial"/>
        </w:rPr>
        <w:t xml:space="preserve"> je třeba nezbytně provést kontrolu pokládky potrubí a zkoušku vodotěsnosti. </w:t>
      </w:r>
    </w:p>
    <w:p w14:paraId="1FE01149" w14:textId="77777777" w:rsidR="00D12579" w:rsidRPr="00742D8E" w:rsidRDefault="00D12579" w:rsidP="00E63148">
      <w:pPr>
        <w:spacing w:before="120"/>
        <w:rPr>
          <w:rFonts w:cs="Arial"/>
        </w:rPr>
      </w:pPr>
      <w:r w:rsidRPr="00742D8E">
        <w:rPr>
          <w:rFonts w:cs="Arial"/>
        </w:rPr>
        <w:t>Po ukončení prací je nezbytné zkontrolovat dostatečné uzavření všech dočasných stavebních drenáží.</w:t>
      </w:r>
    </w:p>
    <w:p w14:paraId="7203E1DA" w14:textId="77777777" w:rsidR="00D12579" w:rsidRPr="00742D8E" w:rsidRDefault="00D12579" w:rsidP="00E63148">
      <w:pPr>
        <w:pStyle w:val="Normlnodsazen"/>
        <w:spacing w:before="120"/>
        <w:ind w:left="0"/>
        <w:rPr>
          <w:rFonts w:cs="Arial"/>
          <w:bCs/>
          <w:szCs w:val="22"/>
        </w:rPr>
      </w:pPr>
      <w:r w:rsidRPr="00742D8E">
        <w:rPr>
          <w:rFonts w:cs="Arial"/>
          <w:bCs/>
          <w:szCs w:val="22"/>
        </w:rPr>
        <w:t xml:space="preserve">Před osazením poklopu šachty je nezbytné provést kontrolu zatvrdnutí směsi a celkové kvality provedení vyrovnávacích prstenců a rámu poklopu. </w:t>
      </w:r>
    </w:p>
    <w:p w14:paraId="19FC5B37" w14:textId="77777777" w:rsidR="00D12579" w:rsidRPr="00742D8E" w:rsidRDefault="00D12579" w:rsidP="00E63148">
      <w:pPr>
        <w:pStyle w:val="Normlnodsazen"/>
        <w:spacing w:before="120"/>
        <w:ind w:left="0"/>
        <w:rPr>
          <w:rFonts w:cs="Arial"/>
          <w:bCs/>
        </w:rPr>
      </w:pPr>
      <w:r w:rsidRPr="00742D8E">
        <w:rPr>
          <w:rFonts w:cs="Arial"/>
          <w:bCs/>
          <w:szCs w:val="22"/>
        </w:rPr>
        <w:t>Prefabrikované prvky</w:t>
      </w:r>
      <w:r w:rsidRPr="00742D8E">
        <w:rPr>
          <w:rFonts w:cs="Arial"/>
          <w:bCs/>
        </w:rPr>
        <w:t xml:space="preserve"> a příslušenství musí být pečlivě prohlíženy jak při dodávce, tak i bezprostředně před výstavbou, zda nevykazují poškození. Musí být zkontrolováno, zda jsou</w:t>
      </w:r>
      <w:r w:rsidRPr="00856C72">
        <w:rPr>
          <w:rFonts w:cs="Arial"/>
          <w:bCs/>
        </w:rPr>
        <w:t xml:space="preserve"> </w:t>
      </w:r>
      <w:r w:rsidRPr="00742D8E">
        <w:rPr>
          <w:rFonts w:cs="Arial"/>
          <w:bCs/>
        </w:rPr>
        <w:t>v souladu s prvky původních, obnovovaných objektů. Návody výrobců a požadavky technických norem výrobků musí být dodržovány při dodávce, manipulaci, skladování i osazování.</w:t>
      </w:r>
    </w:p>
    <w:p w14:paraId="0143F991" w14:textId="77777777" w:rsidR="00D12579" w:rsidRPr="00E63148" w:rsidRDefault="00D12579" w:rsidP="00D12579">
      <w:pPr>
        <w:pStyle w:val="Nadpis3"/>
        <w:numPr>
          <w:ilvl w:val="2"/>
          <w:numId w:val="1"/>
        </w:numPr>
        <w:spacing w:line="276" w:lineRule="auto"/>
      </w:pPr>
      <w:bookmarkStart w:id="88" w:name="_Toc532217438"/>
      <w:bookmarkStart w:id="89" w:name="_Toc33903103"/>
      <w:bookmarkStart w:id="90" w:name="_Toc50132048"/>
      <w:bookmarkStart w:id="91" w:name="_Toc90847177"/>
      <w:bookmarkStart w:id="92" w:name="_Toc197624840"/>
      <w:r w:rsidRPr="00E63148">
        <w:t>Zkoušky vodotěsnosti gravitační kanalizace</w:t>
      </w:r>
      <w:bookmarkEnd w:id="88"/>
      <w:bookmarkEnd w:id="89"/>
      <w:bookmarkEnd w:id="90"/>
      <w:bookmarkEnd w:id="91"/>
      <w:r w:rsidRPr="00E63148">
        <w:t xml:space="preserve"> </w:t>
      </w:r>
      <w:bookmarkEnd w:id="92"/>
    </w:p>
    <w:p w14:paraId="27C9E613" w14:textId="77777777" w:rsidR="00D12579" w:rsidRDefault="00D12579" w:rsidP="00E63148">
      <w:pPr>
        <w:pStyle w:val="Zhlav"/>
        <w:tabs>
          <w:tab w:val="clear" w:pos="9072"/>
          <w:tab w:val="left" w:pos="0"/>
        </w:tabs>
        <w:spacing w:before="120"/>
        <w:rPr>
          <w:rFonts w:cs="Arial"/>
        </w:rPr>
      </w:pPr>
      <w:r w:rsidRPr="00756367">
        <w:rPr>
          <w:rFonts w:cs="Arial"/>
          <w:bCs/>
          <w:szCs w:val="22"/>
        </w:rPr>
        <w:t xml:space="preserve">První zkoušku vodotěsnosti stokové sítě dle ČSN 75 6909 se rozhodně doporučuje provést před zásypem, s odkrytými spoji potrubí. Odbočky je nutno zaslepit uzavíracími zátkami s příchytkou. </w:t>
      </w:r>
      <w:r w:rsidRPr="00756367">
        <w:rPr>
          <w:rFonts w:cs="Arial"/>
        </w:rPr>
        <w:t xml:space="preserve">Zkouška vodotěsnosti se provádí obvykle v úsecích mezi dvěma vstupními či revizními šachtami </w:t>
      </w:r>
      <w:r w:rsidRPr="00756367">
        <w:rPr>
          <w:rFonts w:cs="Arial"/>
        </w:rPr>
        <w:lastRenderedPageBreak/>
        <w:t xml:space="preserve">nebo jinými objekty na stokové síti. V případě potřeby se stoky zkoušejí včetně objektů na stokách nebo se tyto objekty zkoušejí zvlášť. </w:t>
      </w:r>
    </w:p>
    <w:p w14:paraId="078C3BCD" w14:textId="77777777" w:rsidR="00D12579" w:rsidRDefault="00D12579" w:rsidP="00E63148">
      <w:pPr>
        <w:pStyle w:val="Zhlav"/>
        <w:tabs>
          <w:tab w:val="clear" w:pos="9072"/>
          <w:tab w:val="left" w:pos="0"/>
        </w:tabs>
        <w:spacing w:before="120"/>
        <w:rPr>
          <w:rFonts w:cs="Arial"/>
          <w:bCs/>
          <w:szCs w:val="22"/>
        </w:rPr>
      </w:pPr>
      <w:r w:rsidRPr="00756367">
        <w:rPr>
          <w:rFonts w:cs="Arial"/>
        </w:rPr>
        <w:t>Před zahájením provádění zkoušek vodotěsnosti je nezbytné provést vyčištění stoky a zaslepit a utěsnit všechny otvory a zabránit tak možnosti nekontrolovatelného úniku zkušebního media, popř. vnikání balastních vod do stoky. Konce zkoušeného úseku stoky je nutno uzavřít uzávěry a ucpávkami zajištěnými proti stanovenému zkušebnímu přetlaku.</w:t>
      </w:r>
      <w:r>
        <w:rPr>
          <w:rFonts w:cs="Arial"/>
        </w:rPr>
        <w:t xml:space="preserve"> </w:t>
      </w:r>
      <w:r w:rsidRPr="00756367">
        <w:rPr>
          <w:rFonts w:cs="Arial"/>
        </w:rPr>
        <w:t xml:space="preserve">Voda je do potrubí plněna bez tlaku z nejnižšího místa, odvětrání je prováděno v nejvyšším místě zkoušeného úseku. </w:t>
      </w:r>
      <w:r w:rsidRPr="00756367">
        <w:rPr>
          <w:rFonts w:cs="Arial"/>
          <w:bCs/>
          <w:szCs w:val="22"/>
        </w:rPr>
        <w:t>Zkoušky vodotěsnosti vodou se neprovádí při teplotě ovzduší okolního prostředí pod bodem mrazu. Zkušební voda nesmí obsahovat hrubé nečistoty a po skončení zkoušek se musí ze stoky bezpečně odvést</w:t>
      </w:r>
      <w:r>
        <w:rPr>
          <w:rFonts w:cs="Arial"/>
          <w:bCs/>
          <w:szCs w:val="22"/>
        </w:rPr>
        <w:t>.</w:t>
      </w:r>
      <w:r w:rsidRPr="00756367">
        <w:rPr>
          <w:rFonts w:cs="Arial"/>
          <w:bCs/>
          <w:szCs w:val="22"/>
        </w:rPr>
        <w:t xml:space="preserve"> </w:t>
      </w:r>
    </w:p>
    <w:p w14:paraId="29DEDEBC" w14:textId="77777777" w:rsidR="00D12579" w:rsidRPr="00756367" w:rsidRDefault="00D12579" w:rsidP="00E63148">
      <w:pPr>
        <w:pStyle w:val="Zhlav"/>
        <w:tabs>
          <w:tab w:val="clear" w:pos="9072"/>
          <w:tab w:val="left" w:pos="0"/>
        </w:tabs>
        <w:spacing w:before="120"/>
        <w:rPr>
          <w:rFonts w:cs="Arial"/>
          <w:bCs/>
          <w:szCs w:val="22"/>
        </w:rPr>
      </w:pPr>
      <w:r w:rsidRPr="00756367">
        <w:rPr>
          <w:rFonts w:cs="Arial"/>
          <w:bCs/>
          <w:szCs w:val="22"/>
        </w:rPr>
        <w:t>Přesná metodika a kritéria vodotěsnosti stok při zkoušce vodou jsou předepsána ČSN 75 6909. Stoka vyhovuje z hlediska vodotěsnosti, pokud zjištěný únik zkušební vody vztahující se na 1 m</w:t>
      </w:r>
      <w:r w:rsidRPr="00555584">
        <w:rPr>
          <w:rFonts w:cs="Arial"/>
          <w:bCs/>
          <w:szCs w:val="22"/>
          <w:vertAlign w:val="superscript"/>
        </w:rPr>
        <w:t>2</w:t>
      </w:r>
      <w:r w:rsidRPr="00756367">
        <w:rPr>
          <w:rFonts w:cs="Arial"/>
          <w:bCs/>
          <w:szCs w:val="22"/>
        </w:rPr>
        <w:t xml:space="preserve"> vnitřní omočené plochy stoky po dobu 30 minut nepřesáhne tyto hodnoty:</w:t>
      </w:r>
    </w:p>
    <w:p w14:paraId="6613976B" w14:textId="77777777" w:rsidR="00D12579" w:rsidRPr="00756367" w:rsidRDefault="00D12579" w:rsidP="00E63148">
      <w:pPr>
        <w:pStyle w:val="Zkladntextodsazen"/>
        <w:tabs>
          <w:tab w:val="left" w:pos="5954"/>
        </w:tabs>
        <w:spacing w:before="120"/>
        <w:ind w:firstLine="624"/>
        <w:rPr>
          <w:rFonts w:cs="Arial"/>
        </w:rPr>
      </w:pPr>
      <w:r w:rsidRPr="00756367">
        <w:rPr>
          <w:rFonts w:cs="Arial"/>
        </w:rPr>
        <w:t xml:space="preserve">- pro stoky </w:t>
      </w:r>
      <w:r>
        <w:rPr>
          <w:rFonts w:cs="Arial"/>
        </w:rPr>
        <w:t>a přípojky</w:t>
      </w:r>
      <w:r>
        <w:rPr>
          <w:rFonts w:cs="Arial"/>
        </w:rPr>
        <w:tab/>
      </w:r>
      <w:r w:rsidRPr="00756367">
        <w:rPr>
          <w:rFonts w:cs="Arial"/>
        </w:rPr>
        <w:t>0,15 l/m</w:t>
      </w:r>
      <w:r w:rsidRPr="00756367">
        <w:rPr>
          <w:rFonts w:cs="Arial"/>
          <w:vertAlign w:val="superscript"/>
        </w:rPr>
        <w:t>2</w:t>
      </w:r>
    </w:p>
    <w:p w14:paraId="18A4C026" w14:textId="77777777" w:rsidR="00D12579" w:rsidRPr="00756367" w:rsidRDefault="00D12579" w:rsidP="00E63148">
      <w:pPr>
        <w:pStyle w:val="Zkladntextodsazen"/>
        <w:tabs>
          <w:tab w:val="left" w:pos="5954"/>
        </w:tabs>
        <w:spacing w:before="120"/>
        <w:ind w:firstLine="624"/>
        <w:rPr>
          <w:rFonts w:cs="Arial"/>
        </w:rPr>
      </w:pPr>
      <w:r w:rsidRPr="00756367">
        <w:rPr>
          <w:rFonts w:cs="Arial"/>
        </w:rPr>
        <w:t>- pro stoky včetně objektů na stokách</w:t>
      </w:r>
      <w:r>
        <w:rPr>
          <w:rFonts w:cs="Arial"/>
        </w:rPr>
        <w:tab/>
      </w:r>
      <w:r w:rsidRPr="00756367">
        <w:rPr>
          <w:rFonts w:cs="Arial"/>
        </w:rPr>
        <w:t>0,20 l/m</w:t>
      </w:r>
      <w:r w:rsidRPr="00756367">
        <w:rPr>
          <w:rFonts w:cs="Arial"/>
          <w:vertAlign w:val="superscript"/>
        </w:rPr>
        <w:t>2</w:t>
      </w:r>
    </w:p>
    <w:p w14:paraId="036C2C8D" w14:textId="77777777" w:rsidR="00D12579" w:rsidRPr="00756367" w:rsidRDefault="00D12579" w:rsidP="00E63148">
      <w:pPr>
        <w:pStyle w:val="Zkladntextodsazen"/>
        <w:tabs>
          <w:tab w:val="left" w:pos="5954"/>
        </w:tabs>
        <w:spacing w:before="120"/>
        <w:ind w:firstLine="624"/>
        <w:rPr>
          <w:rFonts w:cs="Arial"/>
        </w:rPr>
      </w:pPr>
      <w:r w:rsidRPr="00756367">
        <w:rPr>
          <w:rFonts w:cs="Arial"/>
        </w:rPr>
        <w:t>- pro samostatně zkoušené objekty na stokách</w:t>
      </w:r>
      <w:r w:rsidRPr="00756367">
        <w:rPr>
          <w:rFonts w:cs="Arial"/>
        </w:rPr>
        <w:tab/>
        <w:t>0,40 l/m</w:t>
      </w:r>
      <w:r w:rsidRPr="00756367">
        <w:rPr>
          <w:rFonts w:cs="Arial"/>
          <w:vertAlign w:val="superscript"/>
        </w:rPr>
        <w:t>2</w:t>
      </w:r>
    </w:p>
    <w:p w14:paraId="67F5E048" w14:textId="77777777" w:rsidR="00D12579" w:rsidRPr="00756367" w:rsidRDefault="00D12579" w:rsidP="00E63148">
      <w:pPr>
        <w:pStyle w:val="Zkladntextodsazen"/>
        <w:spacing w:before="120"/>
        <w:ind w:left="0"/>
        <w:rPr>
          <w:rFonts w:cs="Arial"/>
        </w:rPr>
      </w:pPr>
      <w:r w:rsidRPr="00756367">
        <w:rPr>
          <w:rFonts w:cs="Arial"/>
        </w:rPr>
        <w:t>Po úspěšné zkoušce vodotěsnosti je možno pokračovat předepsaným postupem v obsypu a zásypu potrubí a celkovém dokončení stoky. Jestliže se zkouškou vodotěsnosti prokáže, že stoka dle krit</w:t>
      </w:r>
      <w:r>
        <w:rPr>
          <w:rFonts w:cs="Arial"/>
        </w:rPr>
        <w:t>é</w:t>
      </w:r>
      <w:r w:rsidRPr="00756367">
        <w:rPr>
          <w:rFonts w:cs="Arial"/>
        </w:rPr>
        <w:t>rií zkoušky nevyhovuje, musí se po zjištění příčin případné závady odstranit a po jejich odstranění zkoušky opakovat. Vlhké a orosené vnější plochy zkoušené stoky po dobu zkoušek vodotěsnosti stok před provedením zásypu nejsou na závadu.</w:t>
      </w:r>
    </w:p>
    <w:p w14:paraId="5EAA19CC" w14:textId="77777777" w:rsidR="00D12579" w:rsidRDefault="00D12579" w:rsidP="00E63148">
      <w:pPr>
        <w:spacing w:before="120"/>
        <w:rPr>
          <w:rFonts w:cs="Arial"/>
        </w:rPr>
      </w:pPr>
      <w:r w:rsidRPr="00756367">
        <w:rPr>
          <w:rFonts w:cs="Arial"/>
        </w:rPr>
        <w:t>O každé provedené zkoušce vodotěsnosti se vyhotoví protokol o zkoušce bez ohledu na výsledek zkoušky. Vzor protokolu o zkoušce vodotěsnosti vodou je přílohou ČSN 75 6909</w:t>
      </w:r>
      <w:r>
        <w:rPr>
          <w:rFonts w:cs="Arial"/>
        </w:rPr>
        <w:t xml:space="preserve"> a</w:t>
      </w:r>
      <w:r w:rsidRPr="00FD3D10">
        <w:rPr>
          <w:rFonts w:cs="Arial"/>
        </w:rPr>
        <w:t xml:space="preserve"> </w:t>
      </w:r>
      <w:r>
        <w:rPr>
          <w:rFonts w:cs="Arial"/>
        </w:rPr>
        <w:t xml:space="preserve">ČSN 75 5911. </w:t>
      </w:r>
    </w:p>
    <w:p w14:paraId="7E905145" w14:textId="77777777" w:rsidR="00D12579" w:rsidRPr="00E63148" w:rsidRDefault="00D12579" w:rsidP="00E63148">
      <w:pPr>
        <w:pStyle w:val="Nadpis3"/>
        <w:numPr>
          <w:ilvl w:val="2"/>
          <w:numId w:val="1"/>
        </w:numPr>
        <w:spacing w:line="240" w:lineRule="auto"/>
      </w:pPr>
      <w:bookmarkStart w:id="93" w:name="_Toc197624841"/>
      <w:bookmarkStart w:id="94" w:name="_Toc532217439"/>
      <w:bookmarkStart w:id="95" w:name="_Toc33903104"/>
      <w:bookmarkStart w:id="96" w:name="_Toc50132049"/>
      <w:bookmarkStart w:id="97" w:name="_Toc90847178"/>
      <w:r w:rsidRPr="00E63148">
        <w:t>Prohlídka kamerou s videozáznamem</w:t>
      </w:r>
      <w:bookmarkEnd w:id="93"/>
      <w:bookmarkEnd w:id="94"/>
      <w:bookmarkEnd w:id="95"/>
      <w:bookmarkEnd w:id="96"/>
      <w:bookmarkEnd w:id="97"/>
    </w:p>
    <w:p w14:paraId="018AB297" w14:textId="00211BC7" w:rsidR="00D12579" w:rsidRDefault="00D12579" w:rsidP="00E63148">
      <w:pPr>
        <w:pStyle w:val="Zkladntextodsazen"/>
        <w:ind w:left="0"/>
        <w:rPr>
          <w:rFonts w:cs="Arial"/>
        </w:rPr>
      </w:pPr>
      <w:r w:rsidRPr="00756367">
        <w:rPr>
          <w:rFonts w:cs="Arial"/>
        </w:rPr>
        <w:t>Dokončen</w:t>
      </w:r>
      <w:r>
        <w:rPr>
          <w:rFonts w:cs="Arial"/>
        </w:rPr>
        <w:t>á</w:t>
      </w:r>
      <w:r w:rsidRPr="00756367">
        <w:rPr>
          <w:rFonts w:cs="Arial"/>
        </w:rPr>
        <w:t xml:space="preserve"> stok</w:t>
      </w:r>
      <w:r>
        <w:rPr>
          <w:rFonts w:cs="Arial"/>
        </w:rPr>
        <w:t>a</w:t>
      </w:r>
      <w:r w:rsidRPr="00756367">
        <w:rPr>
          <w:rFonts w:cs="Arial"/>
        </w:rPr>
        <w:t xml:space="preserve"> se vizuálně zkontrol</w:t>
      </w:r>
      <w:r>
        <w:rPr>
          <w:rFonts w:cs="Arial"/>
        </w:rPr>
        <w:t>uje</w:t>
      </w:r>
      <w:r w:rsidRPr="00756367">
        <w:rPr>
          <w:rFonts w:cs="Arial"/>
        </w:rPr>
        <w:t xml:space="preserve"> kamerou s videozáznamem. Kontroluje se zejména utěsnění trvalých spojů, dočasné utěsnění otvorů kanalizačních </w:t>
      </w:r>
      <w:r>
        <w:rPr>
          <w:rFonts w:cs="Arial"/>
        </w:rPr>
        <w:t>odboček</w:t>
      </w:r>
      <w:r w:rsidRPr="00756367">
        <w:rPr>
          <w:rFonts w:cs="Arial"/>
        </w:rPr>
        <w:t>, způsob uložení potrubí</w:t>
      </w:r>
      <w:r>
        <w:rPr>
          <w:rFonts w:cs="Arial"/>
        </w:rPr>
        <w:t xml:space="preserve"> a </w:t>
      </w:r>
      <w:r w:rsidRPr="00756367">
        <w:rPr>
          <w:rFonts w:cs="Arial"/>
        </w:rPr>
        <w:t>zda nedochází k soustředěnému viditelnému průniku balastních vod do stoky</w:t>
      </w:r>
      <w:r w:rsidR="003C4A82">
        <w:rPr>
          <w:rFonts w:cs="Arial"/>
        </w:rPr>
        <w:t xml:space="preserve"> a kontrola </w:t>
      </w:r>
      <w:proofErr w:type="spellStart"/>
      <w:r w:rsidR="003C4A82">
        <w:rPr>
          <w:rFonts w:cs="Arial"/>
        </w:rPr>
        <w:t>ovality</w:t>
      </w:r>
      <w:proofErr w:type="spellEnd"/>
      <w:r w:rsidRPr="00756367">
        <w:rPr>
          <w:rFonts w:cs="Arial"/>
        </w:rPr>
        <w:t>. Výsledek kontroly se zaznamená do stavebního deníku.</w:t>
      </w:r>
      <w:r>
        <w:rPr>
          <w:rFonts w:cs="Arial"/>
        </w:rPr>
        <w:t xml:space="preserve"> </w:t>
      </w:r>
      <w:r w:rsidRPr="00756367">
        <w:rPr>
          <w:rFonts w:cs="Arial"/>
        </w:rPr>
        <w:t>V případě, že budou zjištěny zjevné závady, které si vyžádají opravu stoky, je nezbytné následně vykonat opakovanou zkoušku vodotěsnosti vodou</w:t>
      </w:r>
      <w:r w:rsidRPr="00756367">
        <w:rPr>
          <w:rFonts w:cs="Arial"/>
          <w:szCs w:val="22"/>
        </w:rPr>
        <w:t xml:space="preserve"> dle předepsané metodiky</w:t>
      </w:r>
      <w:r w:rsidRPr="00756367">
        <w:rPr>
          <w:rFonts w:cs="Arial"/>
        </w:rPr>
        <w:t>.</w:t>
      </w:r>
    </w:p>
    <w:p w14:paraId="1E43D9BA" w14:textId="77777777" w:rsidR="00D12579" w:rsidRPr="00E63148" w:rsidRDefault="00D12579" w:rsidP="00E63148">
      <w:pPr>
        <w:pStyle w:val="Nadpis3"/>
        <w:numPr>
          <w:ilvl w:val="2"/>
          <w:numId w:val="1"/>
        </w:numPr>
        <w:spacing w:line="240" w:lineRule="auto"/>
      </w:pPr>
      <w:bookmarkStart w:id="98" w:name="_Toc400722989"/>
      <w:bookmarkStart w:id="99" w:name="_Toc464825140"/>
      <w:bookmarkStart w:id="100" w:name="_Toc515368260"/>
      <w:bookmarkStart w:id="101" w:name="_Toc532217440"/>
      <w:bookmarkStart w:id="102" w:name="_Toc33903105"/>
      <w:bookmarkStart w:id="103" w:name="_Toc50132050"/>
      <w:bookmarkStart w:id="104" w:name="_Toc90847179"/>
      <w:r w:rsidRPr="00E63148">
        <w:t>Geodetické zaměření před záhozem</w:t>
      </w:r>
      <w:bookmarkEnd w:id="98"/>
      <w:bookmarkEnd w:id="99"/>
      <w:bookmarkEnd w:id="100"/>
      <w:bookmarkEnd w:id="101"/>
      <w:bookmarkEnd w:id="102"/>
      <w:bookmarkEnd w:id="103"/>
      <w:bookmarkEnd w:id="104"/>
    </w:p>
    <w:p w14:paraId="2C047E73" w14:textId="72F1E90A" w:rsidR="00D12579" w:rsidRPr="00754C55" w:rsidRDefault="00D12579" w:rsidP="00E63148">
      <w:r w:rsidRPr="00C60AFC">
        <w:t>Geodetické zaměření musí být prováděno před záhozem měřeného zařízení. Předmětem měření je trasa, lomové body, změna materiálu a světlosti potrubí, šachty, části objektů, ke kterým jsou měřené body vztaženy. Geodetické zaměření bude provedeno na podkladě map KN</w:t>
      </w:r>
      <w:r>
        <w:t xml:space="preserve"> v souřadnicovém systému S-JTSK, výškovém systému Balt p. v. </w:t>
      </w:r>
    </w:p>
    <w:p w14:paraId="4F4CC79A" w14:textId="77777777" w:rsidR="00D12579" w:rsidRPr="00E63148" w:rsidRDefault="00D12579" w:rsidP="00E63148">
      <w:pPr>
        <w:pStyle w:val="Nadpis3"/>
        <w:numPr>
          <w:ilvl w:val="2"/>
          <w:numId w:val="1"/>
        </w:numPr>
        <w:spacing w:line="240" w:lineRule="auto"/>
      </w:pPr>
      <w:bookmarkStart w:id="105" w:name="_Toc50132051"/>
      <w:bookmarkStart w:id="106" w:name="_Toc90847180"/>
      <w:r w:rsidRPr="00E63148">
        <w:t>Kontrola zhutnění zásypu</w:t>
      </w:r>
      <w:bookmarkEnd w:id="105"/>
      <w:bookmarkEnd w:id="106"/>
    </w:p>
    <w:p w14:paraId="4F925076" w14:textId="77777777" w:rsidR="00D12579" w:rsidRDefault="00D12579" w:rsidP="00E63148">
      <w:pPr>
        <w:pStyle w:val="Zhlav"/>
        <w:tabs>
          <w:tab w:val="clear" w:pos="4536"/>
          <w:tab w:val="clear" w:pos="9072"/>
        </w:tabs>
        <w:spacing w:before="120"/>
        <w:rPr>
          <w:rFonts w:cs="Arial"/>
        </w:rPr>
      </w:pPr>
      <w:r w:rsidRPr="00BC0CCB">
        <w:rPr>
          <w:rFonts w:cs="Arial"/>
        </w:rPr>
        <w:t xml:space="preserve">Zásyp bude proveden po provedení výše uvedených zkoušek, potvrzených dozorem budoucího provozovatele </w:t>
      </w:r>
      <w:r>
        <w:rPr>
          <w:rFonts w:cs="Arial"/>
        </w:rPr>
        <w:t xml:space="preserve">kanalizační </w:t>
      </w:r>
      <w:r w:rsidRPr="00BC0CCB">
        <w:rPr>
          <w:rFonts w:cs="Arial"/>
        </w:rPr>
        <w:t xml:space="preserve">sítě. </w:t>
      </w:r>
    </w:p>
    <w:p w14:paraId="3B259FD3" w14:textId="77777777" w:rsidR="00D12579" w:rsidRDefault="00D12579" w:rsidP="00E63148">
      <w:pPr>
        <w:pStyle w:val="Zhlav"/>
        <w:tabs>
          <w:tab w:val="clear" w:pos="4536"/>
          <w:tab w:val="clear" w:pos="9072"/>
        </w:tabs>
        <w:spacing w:before="120"/>
        <w:rPr>
          <w:rFonts w:cs="Arial"/>
        </w:rPr>
      </w:pPr>
      <w:r w:rsidRPr="00742D8E">
        <w:rPr>
          <w:rFonts w:cs="Arial"/>
        </w:rPr>
        <w:t xml:space="preserve">Během provádění </w:t>
      </w:r>
      <w:r>
        <w:rPr>
          <w:rFonts w:cs="Arial"/>
        </w:rPr>
        <w:t>zásypu</w:t>
      </w:r>
      <w:r w:rsidRPr="00742D8E">
        <w:rPr>
          <w:rFonts w:cs="Arial"/>
        </w:rPr>
        <w:t xml:space="preserve"> je</w:t>
      </w:r>
      <w:r>
        <w:rPr>
          <w:rFonts w:cs="Arial"/>
        </w:rPr>
        <w:t xml:space="preserve"> nutno</w:t>
      </w:r>
      <w:r w:rsidRPr="00742D8E">
        <w:rPr>
          <w:rFonts w:cs="Arial"/>
        </w:rPr>
        <w:t xml:space="preserve"> provádět průběžnou kontrolu stupně zhutnění. </w:t>
      </w:r>
    </w:p>
    <w:p w14:paraId="2D713D24" w14:textId="77777777" w:rsidR="00D12579" w:rsidRPr="00AB2F92" w:rsidRDefault="00D12579" w:rsidP="00E63148">
      <w:pPr>
        <w:spacing w:before="120"/>
        <w:rPr>
          <w:rFonts w:cs="Arial"/>
          <w:b/>
          <w:bCs/>
          <w:u w:val="single"/>
        </w:rPr>
      </w:pPr>
      <w:r w:rsidRPr="00BC0CCB">
        <w:rPr>
          <w:rFonts w:cs="Arial"/>
        </w:rPr>
        <w:t xml:space="preserve">V případě nutnosti zásahu výkopem do komunikací vychází požadavky na provedení a kontrolu zhutnění zemních těles a zemní pláně pro komunikace z platné ČSN 72 1006“ Kontrola zhutnění zemin a sypanin“. </w:t>
      </w:r>
    </w:p>
    <w:p w14:paraId="6C435F99" w14:textId="77777777" w:rsidR="00D12579" w:rsidRDefault="00D12579" w:rsidP="00E63148">
      <w:pPr>
        <w:spacing w:before="120"/>
        <w:rPr>
          <w:rFonts w:cs="Arial"/>
        </w:rPr>
      </w:pPr>
      <w:r w:rsidRPr="00742D8E">
        <w:rPr>
          <w:rFonts w:cs="Arial"/>
        </w:rPr>
        <w:t xml:space="preserve">Předepsaná míra zhutnění </w:t>
      </w:r>
      <w:r>
        <w:rPr>
          <w:rFonts w:cs="Arial"/>
        </w:rPr>
        <w:t>zásypu potrubí</w:t>
      </w:r>
      <w:r w:rsidRPr="00742D8E">
        <w:rPr>
          <w:rFonts w:cs="Arial"/>
        </w:rPr>
        <w:t xml:space="preserve"> </w:t>
      </w:r>
      <w:r>
        <w:rPr>
          <w:rFonts w:cs="Arial"/>
        </w:rPr>
        <w:t xml:space="preserve">je </w:t>
      </w:r>
      <w:r w:rsidRPr="00742D8E">
        <w:rPr>
          <w:rFonts w:cs="Arial"/>
        </w:rPr>
        <w:t>9</w:t>
      </w:r>
      <w:r>
        <w:rPr>
          <w:rFonts w:cs="Arial"/>
        </w:rPr>
        <w:t>5</w:t>
      </w:r>
      <w:r w:rsidRPr="00742D8E">
        <w:rPr>
          <w:rFonts w:cs="Arial"/>
        </w:rPr>
        <w:t xml:space="preserve">% podle </w:t>
      </w:r>
      <w:proofErr w:type="spellStart"/>
      <w:r w:rsidRPr="00742D8E">
        <w:rPr>
          <w:rFonts w:cs="Arial"/>
        </w:rPr>
        <w:t>Proctorovy</w:t>
      </w:r>
      <w:proofErr w:type="spellEnd"/>
      <w:r w:rsidRPr="00742D8E">
        <w:rPr>
          <w:rFonts w:cs="Arial"/>
        </w:rPr>
        <w:t xml:space="preserve"> standardní zkoušky (PS). Všechny zásypy v hloubkách více než 0,5m pod úrovní pláně vozovky je nutno podle </w:t>
      </w:r>
      <w:r w:rsidRPr="00742D8E">
        <w:rPr>
          <w:rFonts w:cs="Arial"/>
        </w:rPr>
        <w:lastRenderedPageBreak/>
        <w:t xml:space="preserve">ČSN 72 1006 hutnit na 95% </w:t>
      </w:r>
      <w:proofErr w:type="spellStart"/>
      <w:r w:rsidRPr="00742D8E">
        <w:rPr>
          <w:rFonts w:cs="Arial"/>
        </w:rPr>
        <w:t>Proctor</w:t>
      </w:r>
      <w:proofErr w:type="spellEnd"/>
      <w:r w:rsidRPr="00742D8E">
        <w:rPr>
          <w:rFonts w:cs="Arial"/>
        </w:rPr>
        <w:t xml:space="preserve"> Standard, aktivní zónu (do 0,5m pod úrovní pláně) na 100% PS. </w:t>
      </w:r>
    </w:p>
    <w:p w14:paraId="6FB76265" w14:textId="77777777" w:rsidR="00D12579" w:rsidRPr="00BC0CCB" w:rsidRDefault="00D12579" w:rsidP="00E63148">
      <w:pPr>
        <w:spacing w:before="120"/>
        <w:rPr>
          <w:rFonts w:cs="Arial"/>
        </w:rPr>
      </w:pPr>
      <w:r w:rsidRPr="00BC0CCB">
        <w:rPr>
          <w:rFonts w:cs="Arial"/>
        </w:rPr>
        <w:t xml:space="preserve">Modul přetvárnosti nestmelených vrstev viz ČSN 736126-1 a ČSN 736126-2. </w:t>
      </w:r>
    </w:p>
    <w:p w14:paraId="6946B998" w14:textId="77777777" w:rsidR="00D12579" w:rsidRPr="004D485D" w:rsidRDefault="00D12579" w:rsidP="00E63148">
      <w:pPr>
        <w:spacing w:before="120"/>
        <w:rPr>
          <w:rFonts w:cs="Arial"/>
        </w:rPr>
      </w:pPr>
      <w:r w:rsidRPr="00BC0CCB">
        <w:rPr>
          <w:rFonts w:cs="Arial"/>
        </w:rPr>
        <w:t xml:space="preserve">Směrná hodnota poměru </w:t>
      </w:r>
      <w:r w:rsidRPr="004D485D">
        <w:rPr>
          <w:rFonts w:cs="Arial"/>
        </w:rPr>
        <w:t>Ed2/Ed1≤2,5</w:t>
      </w:r>
    </w:p>
    <w:p w14:paraId="594AF4A1" w14:textId="77777777" w:rsidR="00D12579" w:rsidRPr="00742D8E" w:rsidRDefault="00D12579" w:rsidP="00A0031A">
      <w:pPr>
        <w:pStyle w:val="Zhlav"/>
        <w:tabs>
          <w:tab w:val="clear" w:pos="4536"/>
          <w:tab w:val="clear" w:pos="9072"/>
        </w:tabs>
        <w:spacing w:before="120"/>
        <w:rPr>
          <w:rFonts w:cs="Arial"/>
        </w:rPr>
      </w:pPr>
      <w:r w:rsidRPr="004D485D">
        <w:rPr>
          <w:rFonts w:cs="Arial"/>
        </w:rPr>
        <w:t xml:space="preserve">Minimální požadovaná hodnota modulu přetvárnosti zeminy v úrovni pláně komunikace je (s ohledem na míru hutnění) Edef.2 = 80 </w:t>
      </w:r>
      <w:proofErr w:type="spellStart"/>
      <w:r w:rsidRPr="004D485D">
        <w:rPr>
          <w:rFonts w:cs="Arial"/>
        </w:rPr>
        <w:t>MPa</w:t>
      </w:r>
      <w:proofErr w:type="spellEnd"/>
      <w:r w:rsidRPr="004D485D">
        <w:rPr>
          <w:rFonts w:cs="Arial"/>
        </w:rPr>
        <w:t>, přičemž poměr Edef.1/Edef.2 ≤ 2,3 (dle tab.6 a 7 zmíněné ČSN).</w:t>
      </w:r>
      <w:r w:rsidRPr="00742D8E">
        <w:rPr>
          <w:rFonts w:cs="Arial"/>
        </w:rPr>
        <w:t xml:space="preserve"> </w:t>
      </w:r>
    </w:p>
    <w:p w14:paraId="2B979A5C" w14:textId="77777777" w:rsidR="00D12579" w:rsidRPr="00BC0CCB" w:rsidRDefault="00D12579" w:rsidP="00A0031A">
      <w:pPr>
        <w:spacing w:before="120"/>
        <w:rPr>
          <w:rFonts w:cs="Arial"/>
        </w:rPr>
      </w:pPr>
      <w:r w:rsidRPr="00BC0CCB">
        <w:rPr>
          <w:rFonts w:cs="Arial"/>
        </w:rPr>
        <w:t>Pro plochu vozovek se požaduje provedení zatěžovací zkoušky dle ČSN 72 1006 vždy na úrovni:</w:t>
      </w:r>
    </w:p>
    <w:p w14:paraId="7209750A" w14:textId="2775F61B" w:rsidR="00D12579" w:rsidRPr="00BC0CCB" w:rsidRDefault="00D12579" w:rsidP="003C2EBA">
      <w:pPr>
        <w:numPr>
          <w:ilvl w:val="0"/>
          <w:numId w:val="16"/>
        </w:numPr>
        <w:ind w:firstLine="426"/>
        <w:rPr>
          <w:rFonts w:cs="Arial"/>
        </w:rPr>
      </w:pPr>
      <w:r w:rsidRPr="00BC0CCB">
        <w:rPr>
          <w:rFonts w:cs="Arial"/>
        </w:rPr>
        <w:t>zemní pláně</w:t>
      </w:r>
      <w:r w:rsidR="00A0031A">
        <w:rPr>
          <w:rFonts w:cs="Arial"/>
        </w:rPr>
        <w:t>,</w:t>
      </w:r>
    </w:p>
    <w:p w14:paraId="6FDBF49F" w14:textId="736F3BC7" w:rsidR="00D12579" w:rsidRPr="00BC0CCB" w:rsidRDefault="00D12579" w:rsidP="003C2EBA">
      <w:pPr>
        <w:numPr>
          <w:ilvl w:val="0"/>
          <w:numId w:val="16"/>
        </w:numPr>
        <w:ind w:firstLine="426"/>
        <w:rPr>
          <w:rFonts w:cs="Arial"/>
        </w:rPr>
      </w:pPr>
      <w:r w:rsidRPr="00BC0CCB">
        <w:rPr>
          <w:rFonts w:cs="Arial"/>
        </w:rPr>
        <w:t>na ochranné vrstvě</w:t>
      </w:r>
      <w:r w:rsidR="00A0031A">
        <w:rPr>
          <w:rFonts w:cs="Arial"/>
        </w:rPr>
        <w:t>,</w:t>
      </w:r>
    </w:p>
    <w:p w14:paraId="6444587E" w14:textId="0D55368F" w:rsidR="00D12579" w:rsidRPr="00BC0CCB" w:rsidRDefault="00D12579" w:rsidP="003C2EBA">
      <w:pPr>
        <w:numPr>
          <w:ilvl w:val="0"/>
          <w:numId w:val="16"/>
        </w:numPr>
        <w:ind w:firstLine="426"/>
        <w:rPr>
          <w:rFonts w:cs="Arial"/>
        </w:rPr>
      </w:pPr>
      <w:r w:rsidRPr="00BC0CCB">
        <w:rPr>
          <w:rFonts w:cs="Arial"/>
        </w:rPr>
        <w:t>na podkladní vrstvě</w:t>
      </w:r>
      <w:r w:rsidR="00A0031A">
        <w:rPr>
          <w:rFonts w:cs="Arial"/>
        </w:rPr>
        <w:t>.</w:t>
      </w:r>
    </w:p>
    <w:p w14:paraId="2D03C6CC" w14:textId="77777777" w:rsidR="00D12579" w:rsidRDefault="00D12579" w:rsidP="00A0031A">
      <w:pPr>
        <w:spacing w:before="120"/>
        <w:rPr>
          <w:rFonts w:cs="Arial"/>
        </w:rPr>
      </w:pPr>
      <w:r w:rsidRPr="00BC0CCB">
        <w:rPr>
          <w:rFonts w:cs="Arial"/>
        </w:rPr>
        <w:t>Minimální počet kontrolních zkoušek je dán tabulkou T2 – S1 ČSN 72 1006. Body zkoušek budou určeny technickým dozorem investora podle zásad uvedených v čl. 6.1 normy.</w:t>
      </w:r>
    </w:p>
    <w:p w14:paraId="04EE3E9A" w14:textId="77777777" w:rsidR="00D12579" w:rsidRDefault="00D12579" w:rsidP="00A0031A">
      <w:pPr>
        <w:spacing w:before="120"/>
        <w:rPr>
          <w:rFonts w:cs="Arial"/>
        </w:rPr>
      </w:pPr>
      <w:r w:rsidRPr="00742D8E">
        <w:rPr>
          <w:rFonts w:cs="Arial"/>
        </w:rPr>
        <w:t xml:space="preserve">Zkoušky </w:t>
      </w:r>
      <w:proofErr w:type="spellStart"/>
      <w:r w:rsidRPr="00742D8E">
        <w:rPr>
          <w:rFonts w:cs="Arial"/>
        </w:rPr>
        <w:t>hutnitelnosti</w:t>
      </w:r>
      <w:proofErr w:type="spellEnd"/>
      <w:r w:rsidRPr="00742D8E">
        <w:rPr>
          <w:rFonts w:cs="Arial"/>
        </w:rPr>
        <w:t xml:space="preserve"> provede nezávislá autorizovaná zkušebna.</w:t>
      </w:r>
    </w:p>
    <w:p w14:paraId="4E499993" w14:textId="191AC9C5" w:rsidR="00D12579" w:rsidRPr="00BC0CCB" w:rsidRDefault="00D12579" w:rsidP="003C4A82">
      <w:pPr>
        <w:spacing w:before="120"/>
        <w:rPr>
          <w:rFonts w:cs="Arial"/>
        </w:rPr>
      </w:pPr>
      <w:r w:rsidRPr="00BC0CCB">
        <w:rPr>
          <w:rFonts w:cs="Arial"/>
        </w:rPr>
        <w:t xml:space="preserve">Další zkoušky a kontroly budou provedeny dle příslušných technologických předpisů a norem. </w:t>
      </w:r>
    </w:p>
    <w:p w14:paraId="78957B55" w14:textId="15FC02E5" w:rsidR="00D12579" w:rsidRDefault="00D12579" w:rsidP="003C4A82">
      <w:pPr>
        <w:spacing w:before="120"/>
      </w:pPr>
      <w:r w:rsidRPr="00BC0CCB">
        <w:t>V průběhu výstavby bude sledován vliv stavebních prací na blízké objekty.</w:t>
      </w:r>
    </w:p>
    <w:p w14:paraId="30A1ED91" w14:textId="52FA635C" w:rsidR="00CF4A63" w:rsidRPr="00CF4A63" w:rsidRDefault="00CF4A63" w:rsidP="00CF4A63">
      <w:pPr>
        <w:pStyle w:val="Nadpis2"/>
      </w:pPr>
      <w:bookmarkStart w:id="107" w:name="_Toc90847181"/>
      <w:r w:rsidRPr="00CF4A63">
        <w:t>SO 02 Vodovod</w:t>
      </w:r>
      <w:bookmarkEnd w:id="107"/>
    </w:p>
    <w:p w14:paraId="4A004758" w14:textId="77777777" w:rsidR="00CF4A63" w:rsidRPr="00BC0CCB" w:rsidRDefault="00CF4A63" w:rsidP="00A0031A">
      <w:pPr>
        <w:spacing w:before="120"/>
        <w:rPr>
          <w:rFonts w:cs="Arial"/>
        </w:rPr>
      </w:pPr>
      <w:r w:rsidRPr="00BC0CCB">
        <w:rPr>
          <w:rFonts w:cs="Arial"/>
        </w:rPr>
        <w:t xml:space="preserve">Po položení vodovodního řadu bude provedena zkouška vodotěsnosti vodovodního potrubí dle ČSN 75 5911 – „Tlakové zkoušky vodovodního a závlahového potrubí“ </w:t>
      </w:r>
    </w:p>
    <w:p w14:paraId="07BDCFCB" w14:textId="2B8C7529" w:rsidR="00CF4A63" w:rsidRDefault="00CF4A63" w:rsidP="00A0031A">
      <w:pPr>
        <w:spacing w:before="120"/>
        <w:rPr>
          <w:rFonts w:cs="Arial"/>
        </w:rPr>
      </w:pPr>
      <w:r w:rsidRPr="00BC0CCB">
        <w:rPr>
          <w:rFonts w:cs="Arial"/>
        </w:rPr>
        <w:t xml:space="preserve">Předpokládá se provedení tlakové zkoušky po dokončení každého úseku stavby. </w:t>
      </w:r>
    </w:p>
    <w:p w14:paraId="46775FAA" w14:textId="27C5DC2A" w:rsidR="00BA44BD" w:rsidRDefault="00BA44BD" w:rsidP="00A0031A">
      <w:pPr>
        <w:spacing w:before="120"/>
        <w:rPr>
          <w:rFonts w:cs="Arial"/>
        </w:rPr>
      </w:pPr>
      <w:r>
        <w:rPr>
          <w:rFonts w:cs="Arial"/>
        </w:rPr>
        <w:t>Bude provedeno označení sekčních šoupat a požárních hydrantů v souladu s TNV 75 5402 (článek 11) a ČSN 75 5025.</w:t>
      </w:r>
    </w:p>
    <w:p w14:paraId="6C9BFD9D" w14:textId="7DC4F5B0" w:rsidR="00BA44BD" w:rsidRDefault="00BA44BD" w:rsidP="00A0031A">
      <w:pPr>
        <w:spacing w:before="120"/>
        <w:rPr>
          <w:rFonts w:cs="Arial"/>
        </w:rPr>
      </w:pPr>
      <w:r>
        <w:rPr>
          <w:rFonts w:cs="Arial"/>
        </w:rPr>
        <w:t>V souladu s ČSN 73 0873 bude provedena výchozí kontrola hydrantů.</w:t>
      </w:r>
    </w:p>
    <w:p w14:paraId="0500BFBB" w14:textId="214A6EA2" w:rsidR="00CF4A63" w:rsidRPr="00BC0CCB" w:rsidRDefault="00CF4A63" w:rsidP="00A0031A">
      <w:pPr>
        <w:spacing w:before="120"/>
      </w:pPr>
      <w:r w:rsidRPr="00BC0CCB">
        <w:rPr>
          <w:rFonts w:cs="Arial"/>
        </w:rPr>
        <w:t xml:space="preserve">Před vlastním zakrytím konstrukce bude provedena vizuální kontrola provedení a geodetické zaměření skutečného provedení stavby. </w:t>
      </w:r>
      <w:r w:rsidRPr="00BC0CCB">
        <w:t xml:space="preserve">Předmětem měření bude trasa, lomové body, změna materiálu a světlosti potrubí, armatury, části objektů, ke kterým jsou měřené body vztaženy. Geodetické zaměření bude provedeno na podkladě map KN v souřadnicovém systému S-JTSK, výškovém systému Balt p. v. </w:t>
      </w:r>
    </w:p>
    <w:p w14:paraId="0035F6FA" w14:textId="77777777" w:rsidR="00CF4A63" w:rsidRPr="00BC0CCB" w:rsidRDefault="00CF4A63" w:rsidP="00A0031A">
      <w:pPr>
        <w:spacing w:before="120"/>
        <w:rPr>
          <w:rFonts w:cs="Arial"/>
        </w:rPr>
      </w:pPr>
      <w:r w:rsidRPr="00BC0CCB">
        <w:rPr>
          <w:rFonts w:cs="Arial"/>
        </w:rPr>
        <w:t xml:space="preserve">Zásyp bude proveden po provedení výše uvedených zkoušek, potvrzených dozorem budoucího provozovatele vodovodní sítě. </w:t>
      </w:r>
    </w:p>
    <w:p w14:paraId="315079E9" w14:textId="77777777" w:rsidR="00CF4A63" w:rsidRPr="00AB2F92" w:rsidRDefault="00CF4A63" w:rsidP="00A0031A">
      <w:pPr>
        <w:spacing w:before="120"/>
        <w:rPr>
          <w:rFonts w:cs="Arial"/>
          <w:b/>
          <w:bCs/>
          <w:u w:val="single"/>
        </w:rPr>
      </w:pPr>
      <w:r w:rsidRPr="00BC0CCB">
        <w:rPr>
          <w:rFonts w:cs="Arial"/>
        </w:rPr>
        <w:t xml:space="preserve">V případě nutnosti zásahu výkopem do komunikací vychází požadavky na provedení a kontrolu zhutnění zemních těles a zemní pláně pro komunikace z platné ČSN 72 1006“ Kontrola zhutnění zemin a sypanin“. </w:t>
      </w:r>
    </w:p>
    <w:p w14:paraId="7761B61C" w14:textId="77777777" w:rsidR="00CF4A63" w:rsidRPr="00BC0CCB" w:rsidRDefault="00CF4A63" w:rsidP="00A0031A">
      <w:pPr>
        <w:spacing w:before="120"/>
        <w:rPr>
          <w:rFonts w:cs="Arial"/>
        </w:rPr>
      </w:pPr>
      <w:r w:rsidRPr="00BC0CCB">
        <w:rPr>
          <w:rFonts w:cs="Arial"/>
        </w:rPr>
        <w:t xml:space="preserve">Modul přetvárnosti nestmelených vrstev viz ČSN 736126-1 a ČSN 736126-2. </w:t>
      </w:r>
    </w:p>
    <w:p w14:paraId="7A944FEC" w14:textId="527A792E" w:rsidR="00CF4A63" w:rsidRPr="00BC0CCB" w:rsidRDefault="00CF4A63" w:rsidP="00A0031A">
      <w:pPr>
        <w:spacing w:before="120"/>
        <w:rPr>
          <w:rFonts w:cs="Arial"/>
        </w:rPr>
      </w:pPr>
      <w:r w:rsidRPr="00BC0CCB">
        <w:rPr>
          <w:rFonts w:cs="Arial"/>
        </w:rPr>
        <w:t>Směrná hodnota poměru Ed2/Ed1≤2,5</w:t>
      </w:r>
      <w:r>
        <w:rPr>
          <w:rFonts w:cs="Arial"/>
        </w:rPr>
        <w:t>.</w:t>
      </w:r>
    </w:p>
    <w:p w14:paraId="559AECD9" w14:textId="77777777" w:rsidR="00CF4A63" w:rsidRPr="00BC0CCB" w:rsidRDefault="00CF4A63" w:rsidP="00A0031A">
      <w:pPr>
        <w:spacing w:before="120"/>
        <w:rPr>
          <w:rFonts w:cs="Arial"/>
        </w:rPr>
      </w:pPr>
      <w:r w:rsidRPr="00BC0CCB">
        <w:rPr>
          <w:rFonts w:cs="Arial"/>
        </w:rPr>
        <w:t>Pro plochu vozovek se požaduje provedení zatěžovací zkoušky dle ČSN 72 1006 vždy na úrovni:</w:t>
      </w:r>
    </w:p>
    <w:p w14:paraId="337D3605" w14:textId="593965C2" w:rsidR="00CF4A63" w:rsidRPr="00BC0CCB" w:rsidRDefault="00CF4A63" w:rsidP="003C2EBA">
      <w:pPr>
        <w:numPr>
          <w:ilvl w:val="0"/>
          <w:numId w:val="16"/>
        </w:numPr>
        <w:ind w:left="0" w:firstLine="426"/>
        <w:rPr>
          <w:rFonts w:cs="Arial"/>
        </w:rPr>
      </w:pPr>
      <w:r w:rsidRPr="00BC0CCB">
        <w:rPr>
          <w:rFonts w:cs="Arial"/>
        </w:rPr>
        <w:t>zemní pláně</w:t>
      </w:r>
      <w:r>
        <w:rPr>
          <w:rFonts w:cs="Arial"/>
        </w:rPr>
        <w:t>,</w:t>
      </w:r>
    </w:p>
    <w:p w14:paraId="658E3AF3" w14:textId="0A01AA35" w:rsidR="00CF4A63" w:rsidRPr="00BC0CCB" w:rsidRDefault="00CF4A63" w:rsidP="003C2EBA">
      <w:pPr>
        <w:numPr>
          <w:ilvl w:val="0"/>
          <w:numId w:val="16"/>
        </w:numPr>
        <w:ind w:left="0" w:firstLine="426"/>
        <w:rPr>
          <w:rFonts w:cs="Arial"/>
        </w:rPr>
      </w:pPr>
      <w:r w:rsidRPr="00BC0CCB">
        <w:rPr>
          <w:rFonts w:cs="Arial"/>
        </w:rPr>
        <w:t>na ochranné vrstvě</w:t>
      </w:r>
      <w:r>
        <w:rPr>
          <w:rFonts w:cs="Arial"/>
        </w:rPr>
        <w:t>,</w:t>
      </w:r>
    </w:p>
    <w:p w14:paraId="1C787404" w14:textId="7CEB67DA" w:rsidR="00CF4A63" w:rsidRPr="00BC0CCB" w:rsidRDefault="00CF4A63" w:rsidP="003C2EBA">
      <w:pPr>
        <w:numPr>
          <w:ilvl w:val="0"/>
          <w:numId w:val="16"/>
        </w:numPr>
        <w:ind w:left="0" w:firstLine="426"/>
        <w:rPr>
          <w:rFonts w:cs="Arial"/>
        </w:rPr>
      </w:pPr>
      <w:r w:rsidRPr="00BC0CCB">
        <w:rPr>
          <w:rFonts w:cs="Arial"/>
        </w:rPr>
        <w:t>na podkladní vrstvě</w:t>
      </w:r>
      <w:r>
        <w:rPr>
          <w:rFonts w:cs="Arial"/>
        </w:rPr>
        <w:t>.</w:t>
      </w:r>
    </w:p>
    <w:p w14:paraId="3E055ACE" w14:textId="77777777" w:rsidR="00CF4A63" w:rsidRPr="00BC0CCB" w:rsidRDefault="00CF4A63" w:rsidP="00A0031A">
      <w:pPr>
        <w:spacing w:before="120"/>
        <w:rPr>
          <w:rFonts w:cs="Arial"/>
        </w:rPr>
      </w:pPr>
      <w:r w:rsidRPr="00BC0CCB">
        <w:rPr>
          <w:rFonts w:cs="Arial"/>
        </w:rPr>
        <w:t>Minimální počet kontrolních zkoušek je dán tabulkou T2 – S1 ČSN 72 1006. Body zkoušek budou určeny technickým dozorem investora podle zásad uvedených v čl. 6.1 normy.</w:t>
      </w:r>
    </w:p>
    <w:p w14:paraId="6E795B16" w14:textId="77777777" w:rsidR="00CF4A63" w:rsidRPr="00BC0CCB" w:rsidRDefault="00CF4A63" w:rsidP="00A0031A">
      <w:pPr>
        <w:spacing w:before="120"/>
        <w:rPr>
          <w:rFonts w:cs="Arial"/>
        </w:rPr>
      </w:pPr>
      <w:r w:rsidRPr="00BC0CCB">
        <w:rPr>
          <w:rFonts w:cs="Arial"/>
        </w:rPr>
        <w:lastRenderedPageBreak/>
        <w:t>Před vlastním spuštěním do provozu bude vždy proveden proplach potrubí a jeho dezinfekce. Následně odebere příslušný útvar provozovatele vodovodu vzorky vody a jejich analýzy zpracuje akreditovaná laboratoř provozovatele vodovodu. Příslušný útvar provozovatele posoudí provedené analýzy z hlediska kvality vody a rozhodne, zda je možno zahájit přepojování vodovodu nebo vodovodní přípojky na stávající vodovod.</w:t>
      </w:r>
    </w:p>
    <w:p w14:paraId="40A85B6B" w14:textId="6068E9AF" w:rsidR="00CF4A63" w:rsidRPr="00BC0CCB" w:rsidRDefault="00CF4A63" w:rsidP="00A0031A">
      <w:pPr>
        <w:spacing w:before="120"/>
        <w:rPr>
          <w:rFonts w:cs="Arial"/>
        </w:rPr>
      </w:pPr>
      <w:r w:rsidRPr="00BC0CCB">
        <w:rPr>
          <w:rFonts w:cs="Arial"/>
        </w:rPr>
        <w:t xml:space="preserve">Další zkoušky a kontroly budou provedeny dle příslušných technologických předpisů a norem. </w:t>
      </w:r>
    </w:p>
    <w:p w14:paraId="15C7FE9A" w14:textId="0007CA0F" w:rsidR="00CF4A63" w:rsidRPr="00BC0CCB" w:rsidRDefault="00CF4A63" w:rsidP="00A0031A">
      <w:pPr>
        <w:spacing w:before="120"/>
      </w:pPr>
      <w:r w:rsidRPr="00BC0CCB">
        <w:t xml:space="preserve">V průběhu výstavby bude sledován vliv stavebních prací na blízké objekty. </w:t>
      </w:r>
    </w:p>
    <w:p w14:paraId="70330707" w14:textId="33C3311A" w:rsidR="00CF4A63" w:rsidRPr="00BC0CCB" w:rsidRDefault="00CF4A63" w:rsidP="00A0031A">
      <w:pPr>
        <w:pStyle w:val="Zhlav"/>
        <w:tabs>
          <w:tab w:val="clear" w:pos="9072"/>
        </w:tabs>
        <w:spacing w:before="120"/>
        <w:rPr>
          <w:rFonts w:cs="Arial"/>
        </w:rPr>
      </w:pPr>
      <w:r w:rsidRPr="00BC0CCB">
        <w:rPr>
          <w:rFonts w:cs="Arial"/>
        </w:rPr>
        <w:t>Před prvním vstupem pracovníků do výkopu nebo po přerušení práce delším než 24 hodin musí odpovědný pracovník provést prohlídku stavu stěn výkopu, pažení a přístupů. Zemní práce musí být přerušeny, je-li oprávněná obava, že u silně zamokřených strukturně labilních půd dojde k trvalému zhoršení jejich struktury při pojíždění těžkých strojů nebo dojde ke zkašovatění výkopku, rozbahnění dna, či zašmírování stěn výkopu. Při přerušení zemních prací nesmí být ohrožena bezpečnost práce. Odpovědný pracovník musí zajistit pravidelnou odbornou kontrolu zábran, pažení, přechodů, přejezdů, výstražných a osvětlovací těles apod.</w:t>
      </w:r>
    </w:p>
    <w:p w14:paraId="70A191C0" w14:textId="77777777" w:rsidR="00CF4A63" w:rsidRPr="00BC0CCB" w:rsidRDefault="00CF4A63" w:rsidP="00A0031A">
      <w:pPr>
        <w:pStyle w:val="Zhlav"/>
        <w:tabs>
          <w:tab w:val="clear" w:pos="9072"/>
        </w:tabs>
        <w:spacing w:before="120"/>
        <w:rPr>
          <w:rFonts w:cs="Arial"/>
        </w:rPr>
      </w:pPr>
      <w:r w:rsidRPr="00BC0CCB">
        <w:rPr>
          <w:rFonts w:cs="Arial"/>
        </w:rPr>
        <w:t>Při řešení kolizní situace s nepředvídaným podzemním vedením je třeba vždy respektovat příslušná ustanovení ČSN 73 6005.</w:t>
      </w:r>
    </w:p>
    <w:p w14:paraId="0161567C" w14:textId="77777777" w:rsidR="00CF4A63" w:rsidRPr="00BC0CCB" w:rsidRDefault="00CF4A63" w:rsidP="00A0031A">
      <w:pPr>
        <w:pStyle w:val="Zhlav"/>
        <w:tabs>
          <w:tab w:val="clear" w:pos="9072"/>
        </w:tabs>
        <w:spacing w:before="120"/>
        <w:rPr>
          <w:rFonts w:cs="Arial"/>
        </w:rPr>
      </w:pPr>
      <w:r w:rsidRPr="00BC0CCB">
        <w:rPr>
          <w:rFonts w:cs="Arial"/>
        </w:rPr>
        <w:t xml:space="preserve">Po dokončení pokládky je nutné provést kontrolu, zda potrubí je dostatečně podepřeno po stranách, aby pevně drželo a neposouvalo se při zasypávání a zabránilo se nepříznivým deformacím. Úroveň zhutnění musí být v souladu s výsledky statického výpočtu provedeného pro dotyčné potrubí. Požadovaná úroveň zhutnění by se měla testovat podle postupu pro příslušný zhutňovací stroj nebo v případě potřeby prokázat měřením. Před započetím obsypu je třeba nezbytně provést kontrolu pokládky potrubí a zkoušku vodotěsnosti. </w:t>
      </w:r>
    </w:p>
    <w:p w14:paraId="0E3F7D89" w14:textId="7C944712" w:rsidR="00CF4A63" w:rsidRPr="00BC0CCB" w:rsidRDefault="00CF4A63" w:rsidP="00A0031A">
      <w:pPr>
        <w:pStyle w:val="Zhlav"/>
        <w:tabs>
          <w:tab w:val="clear" w:pos="9072"/>
        </w:tabs>
        <w:spacing w:before="120"/>
        <w:rPr>
          <w:rFonts w:cs="Arial"/>
        </w:rPr>
      </w:pPr>
      <w:r w:rsidRPr="00BC0CCB">
        <w:rPr>
          <w:rFonts w:cs="Arial"/>
        </w:rPr>
        <w:t>Během provádění obsypu je třeba ke stanovení rutinního postupu při hutnění provádět průběžnou kontrolu stupně zhutnění. Předepsaná míra zhutnění obsypu potrubí D</w:t>
      </w:r>
      <w:r w:rsidRPr="00BC0CCB">
        <w:rPr>
          <w:rFonts w:cs="Arial"/>
        </w:rPr>
        <w:sym w:font="Symbol" w:char="F0B3"/>
      </w:r>
      <w:r w:rsidRPr="00BC0CCB">
        <w:rPr>
          <w:rFonts w:cs="Arial"/>
        </w:rPr>
        <w:t xml:space="preserve"> 9</w:t>
      </w:r>
      <w:r w:rsidR="00E63148">
        <w:rPr>
          <w:rFonts w:cs="Arial"/>
        </w:rPr>
        <w:t>5</w:t>
      </w:r>
      <w:r w:rsidRPr="00BC0CCB">
        <w:rPr>
          <w:rFonts w:cs="Arial"/>
        </w:rPr>
        <w:t xml:space="preserve">% podle </w:t>
      </w:r>
      <w:proofErr w:type="spellStart"/>
      <w:r w:rsidRPr="00BC0CCB">
        <w:rPr>
          <w:rFonts w:cs="Arial"/>
        </w:rPr>
        <w:t>Proctorovy</w:t>
      </w:r>
      <w:proofErr w:type="spellEnd"/>
      <w:r w:rsidRPr="00BC0CCB">
        <w:rPr>
          <w:rFonts w:cs="Arial"/>
        </w:rPr>
        <w:t xml:space="preserve"> standardní zkoušky (PS). Všechny zásypy v hloubkách více než 0,5m pod úrovní pláně vozovky je nutno podle ČSN 72 1006 hutnit na 95% </w:t>
      </w:r>
      <w:proofErr w:type="spellStart"/>
      <w:r w:rsidRPr="00BC0CCB">
        <w:rPr>
          <w:rFonts w:cs="Arial"/>
        </w:rPr>
        <w:t>Proctor</w:t>
      </w:r>
      <w:proofErr w:type="spellEnd"/>
      <w:r w:rsidRPr="00BC0CCB">
        <w:rPr>
          <w:rFonts w:cs="Arial"/>
        </w:rPr>
        <w:t xml:space="preserve"> Standard, aktivní zónu (do 0,5m pod úrovní pláně) na 100% PS. Minimální požadovaná hodnota modulu přetvárnosti zeminy v úrovni pláně komunikace je (s ohledem na míru hutnění) Edef.2 = 80 </w:t>
      </w:r>
      <w:proofErr w:type="spellStart"/>
      <w:r w:rsidRPr="00BC0CCB">
        <w:rPr>
          <w:rFonts w:cs="Arial"/>
        </w:rPr>
        <w:t>MPa</w:t>
      </w:r>
      <w:proofErr w:type="spellEnd"/>
      <w:r w:rsidRPr="00BC0CCB">
        <w:rPr>
          <w:rFonts w:cs="Arial"/>
        </w:rPr>
        <w:t xml:space="preserve">, přičemž poměr Edef.1/Edef.2 ≤ 2,3 (dle tab.6 a 7 zmíněné ČSN). Zkoušky </w:t>
      </w:r>
      <w:proofErr w:type="spellStart"/>
      <w:r w:rsidRPr="00BC0CCB">
        <w:rPr>
          <w:rFonts w:cs="Arial"/>
        </w:rPr>
        <w:t>hutnitelnosti</w:t>
      </w:r>
      <w:proofErr w:type="spellEnd"/>
      <w:r w:rsidRPr="00BC0CCB">
        <w:rPr>
          <w:rFonts w:cs="Arial"/>
        </w:rPr>
        <w:t xml:space="preserve"> provede nezávislá autorizovaná zkušebna.</w:t>
      </w:r>
    </w:p>
    <w:p w14:paraId="34BFA3DF" w14:textId="77777777" w:rsidR="00CF4A63" w:rsidRPr="00BC0CCB" w:rsidRDefault="00CF4A63" w:rsidP="00A0031A">
      <w:pPr>
        <w:spacing w:before="120"/>
        <w:rPr>
          <w:rFonts w:cs="Arial"/>
        </w:rPr>
      </w:pPr>
      <w:r w:rsidRPr="00BC0CCB">
        <w:rPr>
          <w:rFonts w:cs="Arial"/>
        </w:rPr>
        <w:t>Po ukončení prací je nezbytné zkontrolovat dostatečné uzavření všech dočasných stavebních drenáží.</w:t>
      </w:r>
    </w:p>
    <w:p w14:paraId="36FE82B5" w14:textId="77777777" w:rsidR="00CF4A63" w:rsidRPr="00BC0CCB" w:rsidRDefault="00CF4A63" w:rsidP="00A0031A">
      <w:pPr>
        <w:pStyle w:val="Normlnodsazen"/>
        <w:spacing w:before="120"/>
        <w:ind w:left="0"/>
        <w:rPr>
          <w:rFonts w:cs="Arial"/>
          <w:bCs/>
        </w:rPr>
      </w:pPr>
      <w:r w:rsidRPr="00BC0CCB">
        <w:rPr>
          <w:rFonts w:cs="Arial"/>
          <w:bCs/>
          <w:szCs w:val="22"/>
        </w:rPr>
        <w:t>Prefabrikované prvky</w:t>
      </w:r>
      <w:r w:rsidRPr="00BC0CCB">
        <w:rPr>
          <w:rFonts w:cs="Arial"/>
          <w:bCs/>
        </w:rPr>
        <w:t xml:space="preserve"> a příslušenství musí být pečlivě prohlíženy jak při dodávce, tak i bezprostředně před výstavbou, zda nevykazují poškození. Musí být zkontrolováno, zda jsou v souladu s prvky původních, obnovovaných objektů. Návody výrobců a požadavky technických norem výrobků musí být dodržovány při dodávce, manipulaci, skladování i osazování.</w:t>
      </w:r>
    </w:p>
    <w:p w14:paraId="6AC2B0AA" w14:textId="4E430C1C" w:rsidR="00CF4A63" w:rsidRDefault="00CF4A63" w:rsidP="00D12579">
      <w:pPr>
        <w:spacing w:line="276" w:lineRule="auto"/>
      </w:pPr>
    </w:p>
    <w:p w14:paraId="3260FC09" w14:textId="63E2D44F" w:rsidR="008E1BFC" w:rsidRDefault="008E1BFC" w:rsidP="008E1BFC">
      <w:pPr>
        <w:pStyle w:val="Nadpis2"/>
      </w:pPr>
      <w:bookmarkStart w:id="108" w:name="_Toc90847182"/>
      <w:r>
        <w:t>SO 03 Přeložka veřejného osvětlení</w:t>
      </w:r>
      <w:bookmarkEnd w:id="108"/>
      <w:r>
        <w:t xml:space="preserve"> </w:t>
      </w:r>
    </w:p>
    <w:p w14:paraId="4DB1B751" w14:textId="77777777" w:rsidR="008E1BFC" w:rsidRDefault="008E1BFC" w:rsidP="008E1BFC">
      <w:r>
        <w:t>Viz samostatní příloha této projektové dokumentace D.1.1.3.</w:t>
      </w:r>
    </w:p>
    <w:p w14:paraId="35D2744B" w14:textId="77777777" w:rsidR="008E1BFC" w:rsidRDefault="008E1BFC" w:rsidP="008E1BFC">
      <w:pPr>
        <w:pStyle w:val="Nadpis2"/>
      </w:pPr>
      <w:bookmarkStart w:id="109" w:name="_Toc90847183"/>
      <w:r>
        <w:t>SO 04 Obnova komunikace a chodníků</w:t>
      </w:r>
      <w:bookmarkEnd w:id="109"/>
    </w:p>
    <w:p w14:paraId="65C4413A" w14:textId="1FC63A5A" w:rsidR="008E1BFC" w:rsidRDefault="008E1BFC" w:rsidP="008E1BFC">
      <w:r>
        <w:t>Viz samostatní příloha této projektové dokumentace D.1.1.4.</w:t>
      </w:r>
    </w:p>
    <w:p w14:paraId="12B94D30" w14:textId="77777777" w:rsidR="008E1BFC" w:rsidRDefault="008E1BFC" w:rsidP="008E1BFC"/>
    <w:p w14:paraId="5D3F2A2D" w14:textId="3507420F" w:rsidR="00154293" w:rsidRPr="00017913" w:rsidRDefault="00127DFB" w:rsidP="008E1BFC">
      <w:pPr>
        <w:pStyle w:val="Nadpis1"/>
      </w:pPr>
      <w:bookmarkStart w:id="110" w:name="_Toc90847184"/>
      <w:r w:rsidRPr="00017913">
        <w:t>V</w:t>
      </w:r>
      <w:r w:rsidR="00154293" w:rsidRPr="00017913">
        <w:t>ýpis použitých norem</w:t>
      </w:r>
      <w:bookmarkEnd w:id="110"/>
    </w:p>
    <w:p w14:paraId="4EAE4F8A" w14:textId="77777777" w:rsidR="00D12579" w:rsidRPr="00BC0CCB" w:rsidRDefault="00D12579" w:rsidP="00D12579">
      <w:pPr>
        <w:spacing w:line="276" w:lineRule="auto"/>
      </w:pPr>
      <w:r w:rsidRPr="00BC0CCB">
        <w:t xml:space="preserve">PD byla zpracována v souladu zejména s těmito platnými normovými předpisy: </w:t>
      </w:r>
    </w:p>
    <w:p w14:paraId="5703E65D" w14:textId="77777777" w:rsidR="00D12579" w:rsidRPr="00AE0A73" w:rsidRDefault="00D12579" w:rsidP="00D12579">
      <w:pPr>
        <w:tabs>
          <w:tab w:val="num" w:pos="709"/>
        </w:tabs>
        <w:spacing w:line="276" w:lineRule="auto"/>
        <w:ind w:left="2552" w:hanging="2552"/>
        <w:rPr>
          <w:rFonts w:cs="Arial"/>
          <w:szCs w:val="22"/>
        </w:rPr>
      </w:pPr>
      <w:r w:rsidRPr="00AE0A73">
        <w:rPr>
          <w:rFonts w:cs="Arial"/>
          <w:szCs w:val="22"/>
        </w:rPr>
        <w:lastRenderedPageBreak/>
        <w:t xml:space="preserve">ČSN 72 1006 </w:t>
      </w:r>
      <w:r w:rsidRPr="00AE0A73">
        <w:rPr>
          <w:rFonts w:cs="Arial"/>
          <w:szCs w:val="22"/>
        </w:rPr>
        <w:tab/>
        <w:t>Kontrola zhutnění zemin a sypanin</w:t>
      </w:r>
    </w:p>
    <w:p w14:paraId="4BA95CCB" w14:textId="77777777" w:rsidR="00D12579" w:rsidRPr="00AE0A73" w:rsidRDefault="00D12579" w:rsidP="00D12579">
      <w:pPr>
        <w:tabs>
          <w:tab w:val="num" w:pos="709"/>
        </w:tabs>
        <w:spacing w:line="276" w:lineRule="auto"/>
        <w:ind w:left="2552" w:hanging="2552"/>
        <w:rPr>
          <w:rFonts w:cs="Arial"/>
          <w:szCs w:val="22"/>
        </w:rPr>
      </w:pPr>
      <w:r w:rsidRPr="00AE0A73">
        <w:rPr>
          <w:rFonts w:cs="Arial"/>
          <w:szCs w:val="22"/>
        </w:rPr>
        <w:t>ČSN 72 1010</w:t>
      </w:r>
      <w:r w:rsidRPr="00AE0A73">
        <w:rPr>
          <w:rFonts w:cs="Arial"/>
          <w:szCs w:val="22"/>
        </w:rPr>
        <w:tab/>
        <w:t xml:space="preserve">Stanovení objemové hmotnosti zemin. Laboratorní a polní metody </w:t>
      </w:r>
    </w:p>
    <w:p w14:paraId="3B59BDE0" w14:textId="77777777" w:rsidR="00D12579" w:rsidRPr="00AE0A73" w:rsidRDefault="00D12579" w:rsidP="00D12579">
      <w:pPr>
        <w:tabs>
          <w:tab w:val="num" w:pos="709"/>
        </w:tabs>
        <w:spacing w:line="276" w:lineRule="auto"/>
        <w:ind w:left="2552" w:hanging="2552"/>
        <w:rPr>
          <w:rFonts w:cs="Arial"/>
          <w:szCs w:val="22"/>
        </w:rPr>
      </w:pPr>
      <w:r w:rsidRPr="00AE0A73">
        <w:rPr>
          <w:rFonts w:cs="Arial"/>
          <w:szCs w:val="22"/>
        </w:rPr>
        <w:t xml:space="preserve">ČSN EN 12620 </w:t>
      </w:r>
      <w:r w:rsidRPr="00AE0A73">
        <w:rPr>
          <w:rFonts w:cs="Arial"/>
          <w:szCs w:val="22"/>
        </w:rPr>
        <w:tab/>
        <w:t>Kamenivo do betonu</w:t>
      </w:r>
    </w:p>
    <w:p w14:paraId="7CD603F4" w14:textId="77777777" w:rsidR="00D12579" w:rsidRPr="00AE0A73" w:rsidRDefault="00D12579" w:rsidP="00D12579">
      <w:pPr>
        <w:tabs>
          <w:tab w:val="num" w:pos="709"/>
        </w:tabs>
        <w:spacing w:line="276" w:lineRule="auto"/>
        <w:ind w:left="2552" w:hanging="2552"/>
        <w:rPr>
          <w:rFonts w:cs="Arial"/>
          <w:szCs w:val="22"/>
        </w:rPr>
      </w:pPr>
      <w:r w:rsidRPr="00AE0A73">
        <w:rPr>
          <w:rFonts w:cs="Arial"/>
          <w:szCs w:val="22"/>
        </w:rPr>
        <w:t xml:space="preserve">ČSN 73 0202 </w:t>
      </w:r>
      <w:r w:rsidRPr="00AE0A73">
        <w:rPr>
          <w:rFonts w:cs="Arial"/>
          <w:szCs w:val="22"/>
        </w:rPr>
        <w:tab/>
        <w:t>Geometrická přesnost ve výstavbě. Základní ustanovení</w:t>
      </w:r>
    </w:p>
    <w:p w14:paraId="39628FB7" w14:textId="77777777" w:rsidR="00D12579" w:rsidRPr="00AE0A73" w:rsidRDefault="00D12579" w:rsidP="00D12579">
      <w:pPr>
        <w:tabs>
          <w:tab w:val="num" w:pos="709"/>
        </w:tabs>
        <w:spacing w:line="276" w:lineRule="auto"/>
        <w:ind w:left="2552" w:hanging="2552"/>
        <w:rPr>
          <w:rFonts w:cs="Arial"/>
          <w:szCs w:val="22"/>
        </w:rPr>
      </w:pPr>
      <w:r w:rsidRPr="00AE0A73">
        <w:rPr>
          <w:rFonts w:cs="Arial"/>
          <w:szCs w:val="22"/>
        </w:rPr>
        <w:t xml:space="preserve">ČSN 73 0210-1 </w:t>
      </w:r>
      <w:r w:rsidRPr="00AE0A73">
        <w:rPr>
          <w:rFonts w:cs="Arial"/>
          <w:szCs w:val="22"/>
        </w:rPr>
        <w:tab/>
        <w:t>Geometrická přesnost ve výstavbě. Podmínky provádění. Část 1: Přesnost osazení</w:t>
      </w:r>
    </w:p>
    <w:p w14:paraId="153044DD" w14:textId="77777777" w:rsidR="00D12579" w:rsidRPr="00AE0A73" w:rsidRDefault="00D12579" w:rsidP="00D12579">
      <w:pPr>
        <w:tabs>
          <w:tab w:val="num" w:pos="709"/>
        </w:tabs>
        <w:spacing w:line="276" w:lineRule="auto"/>
        <w:ind w:left="2552" w:hanging="2552"/>
        <w:rPr>
          <w:rFonts w:cs="Arial"/>
          <w:szCs w:val="22"/>
        </w:rPr>
      </w:pPr>
      <w:r w:rsidRPr="00AE0A73">
        <w:rPr>
          <w:rFonts w:cs="Arial"/>
          <w:szCs w:val="22"/>
        </w:rPr>
        <w:t>ČSN 73 0212-1</w:t>
      </w:r>
      <w:r w:rsidRPr="00AE0A73">
        <w:rPr>
          <w:rFonts w:cs="Arial"/>
          <w:szCs w:val="22"/>
        </w:rPr>
        <w:tab/>
        <w:t>Kontrola přesnosti – Základní ustanovení</w:t>
      </w:r>
    </w:p>
    <w:p w14:paraId="77CE7C8B" w14:textId="77777777" w:rsidR="00D12579" w:rsidRPr="00AE0A73" w:rsidRDefault="00D12579" w:rsidP="00D12579">
      <w:pPr>
        <w:tabs>
          <w:tab w:val="num" w:pos="709"/>
        </w:tabs>
        <w:spacing w:line="276" w:lineRule="auto"/>
        <w:ind w:left="2552" w:hanging="2552"/>
        <w:rPr>
          <w:rFonts w:cs="Arial"/>
          <w:szCs w:val="22"/>
        </w:rPr>
      </w:pPr>
      <w:r w:rsidRPr="00AE0A73">
        <w:rPr>
          <w:rFonts w:cs="Arial"/>
          <w:szCs w:val="22"/>
        </w:rPr>
        <w:t>ČSN EN 1990</w:t>
      </w:r>
      <w:r w:rsidRPr="00AE0A73">
        <w:rPr>
          <w:rFonts w:cs="Arial"/>
          <w:szCs w:val="22"/>
        </w:rPr>
        <w:tab/>
        <w:t>Zásady navrhování konstrukcí</w:t>
      </w:r>
    </w:p>
    <w:p w14:paraId="478CCB6B" w14:textId="77777777" w:rsidR="00D12579" w:rsidRPr="00AE0A73" w:rsidRDefault="00D12579" w:rsidP="00D12579">
      <w:pPr>
        <w:tabs>
          <w:tab w:val="num" w:pos="709"/>
        </w:tabs>
        <w:spacing w:line="276" w:lineRule="auto"/>
        <w:ind w:left="2552" w:hanging="2552"/>
        <w:rPr>
          <w:rFonts w:cs="Arial"/>
          <w:szCs w:val="22"/>
        </w:rPr>
      </w:pPr>
      <w:r w:rsidRPr="00AE0A73">
        <w:rPr>
          <w:rFonts w:cs="Arial"/>
          <w:szCs w:val="22"/>
        </w:rPr>
        <w:t>ČSN EN 1991</w:t>
      </w:r>
      <w:r w:rsidRPr="00AE0A73">
        <w:rPr>
          <w:rFonts w:cs="Arial"/>
          <w:szCs w:val="22"/>
        </w:rPr>
        <w:tab/>
        <w:t>Zatížení konstrukcí</w:t>
      </w:r>
    </w:p>
    <w:p w14:paraId="7F64A980" w14:textId="77777777" w:rsidR="00D12579" w:rsidRPr="00AE0A73" w:rsidRDefault="00D12579" w:rsidP="00D12579">
      <w:pPr>
        <w:tabs>
          <w:tab w:val="num" w:pos="709"/>
        </w:tabs>
        <w:spacing w:line="276" w:lineRule="auto"/>
        <w:ind w:left="2552" w:hanging="2552"/>
        <w:rPr>
          <w:rFonts w:cs="Arial"/>
          <w:szCs w:val="22"/>
        </w:rPr>
      </w:pPr>
      <w:r w:rsidRPr="00AE0A73">
        <w:rPr>
          <w:rFonts w:cs="Arial"/>
          <w:szCs w:val="22"/>
        </w:rPr>
        <w:t>ČSN EN 1992</w:t>
      </w:r>
      <w:r w:rsidRPr="00AE0A73">
        <w:rPr>
          <w:rFonts w:cs="Arial"/>
          <w:szCs w:val="22"/>
        </w:rPr>
        <w:tab/>
        <w:t>Navrhování betonových konstrukcí</w:t>
      </w:r>
    </w:p>
    <w:p w14:paraId="53C78757" w14:textId="77777777" w:rsidR="00D12579" w:rsidRPr="00AE0A73" w:rsidRDefault="00D12579" w:rsidP="00D12579">
      <w:pPr>
        <w:tabs>
          <w:tab w:val="num" w:pos="709"/>
        </w:tabs>
        <w:spacing w:line="276" w:lineRule="auto"/>
        <w:ind w:left="2552" w:hanging="2552"/>
        <w:rPr>
          <w:rFonts w:cs="Arial"/>
          <w:szCs w:val="22"/>
        </w:rPr>
      </w:pPr>
      <w:r w:rsidRPr="00AE0A73">
        <w:rPr>
          <w:rFonts w:cs="Arial"/>
          <w:szCs w:val="22"/>
        </w:rPr>
        <w:t xml:space="preserve">ČSN ISO 7077 </w:t>
      </w:r>
      <w:r w:rsidRPr="00AE0A73">
        <w:rPr>
          <w:rFonts w:cs="Arial"/>
          <w:szCs w:val="22"/>
        </w:rPr>
        <w:tab/>
        <w:t>Geometrická přesnost ve výstavbě. Měřičské metody ve výstavbě. Všeobecné zásady a postupy pro ověřování správnosti rozměrů</w:t>
      </w:r>
    </w:p>
    <w:p w14:paraId="289FE78E" w14:textId="77777777" w:rsidR="00D12579" w:rsidRPr="00AE0A73" w:rsidRDefault="00D12579" w:rsidP="00D12579">
      <w:pPr>
        <w:tabs>
          <w:tab w:val="num" w:pos="709"/>
        </w:tabs>
        <w:spacing w:line="276" w:lineRule="auto"/>
        <w:ind w:left="2552" w:hanging="2552"/>
        <w:rPr>
          <w:rFonts w:cs="Arial"/>
          <w:szCs w:val="22"/>
        </w:rPr>
      </w:pPr>
      <w:r w:rsidRPr="00AE0A73">
        <w:rPr>
          <w:rFonts w:cs="Arial"/>
          <w:szCs w:val="22"/>
        </w:rPr>
        <w:t xml:space="preserve">ČSN 73 1208 </w:t>
      </w:r>
      <w:r w:rsidRPr="00AE0A73">
        <w:rPr>
          <w:rFonts w:cs="Arial"/>
          <w:szCs w:val="22"/>
        </w:rPr>
        <w:tab/>
        <w:t>Navrhování betonových konstrukcí vodohospodářských objektů</w:t>
      </w:r>
    </w:p>
    <w:p w14:paraId="1982E8FD" w14:textId="77777777" w:rsidR="00D12579" w:rsidRPr="00AE0A73" w:rsidRDefault="00D12579" w:rsidP="00D12579">
      <w:pPr>
        <w:tabs>
          <w:tab w:val="num" w:pos="709"/>
        </w:tabs>
        <w:spacing w:line="276" w:lineRule="auto"/>
        <w:ind w:left="2552" w:hanging="2552"/>
        <w:rPr>
          <w:rFonts w:cs="Arial"/>
          <w:szCs w:val="22"/>
        </w:rPr>
      </w:pPr>
      <w:r w:rsidRPr="00AE0A73">
        <w:rPr>
          <w:rFonts w:cs="Arial"/>
          <w:szCs w:val="22"/>
        </w:rPr>
        <w:t xml:space="preserve">ČSN 73 6005 </w:t>
      </w:r>
      <w:r w:rsidRPr="00AE0A73">
        <w:rPr>
          <w:rFonts w:cs="Arial"/>
          <w:szCs w:val="22"/>
        </w:rPr>
        <w:tab/>
        <w:t>Prostorové uspořádání sítí technického vybavení</w:t>
      </w:r>
    </w:p>
    <w:p w14:paraId="4E30E071" w14:textId="77777777" w:rsidR="00D12579" w:rsidRPr="00AE0A73" w:rsidRDefault="00D12579" w:rsidP="00D12579">
      <w:pPr>
        <w:spacing w:line="276" w:lineRule="auto"/>
        <w:ind w:left="2552" w:hanging="2552"/>
      </w:pPr>
      <w:r w:rsidRPr="00AE0A73">
        <w:t xml:space="preserve">ČSN 83 9061 </w:t>
      </w:r>
      <w:r w:rsidRPr="00AE0A73">
        <w:tab/>
        <w:t>Technologie vegetačních úprav v krajině - Ochrana stromů, porostů a vegetačních ploch při stavebních pracích</w:t>
      </w:r>
    </w:p>
    <w:p w14:paraId="441F212C" w14:textId="77777777" w:rsidR="00D12579" w:rsidRDefault="00D12579" w:rsidP="00D12579">
      <w:pPr>
        <w:tabs>
          <w:tab w:val="num" w:pos="709"/>
        </w:tabs>
        <w:spacing w:line="276" w:lineRule="auto"/>
        <w:ind w:left="2552" w:hanging="2552"/>
        <w:rPr>
          <w:rFonts w:cs="Arial"/>
          <w:szCs w:val="22"/>
        </w:rPr>
      </w:pPr>
      <w:r w:rsidRPr="00AE0A73">
        <w:rPr>
          <w:rFonts w:cs="Arial"/>
          <w:szCs w:val="22"/>
        </w:rPr>
        <w:t>ČSN EN 13101</w:t>
      </w:r>
      <w:r w:rsidRPr="00AE0A73">
        <w:rPr>
          <w:rFonts w:cs="Arial"/>
          <w:szCs w:val="22"/>
        </w:rPr>
        <w:tab/>
        <w:t>Stupadla pro podzemní vstupní šachty - Požadavky, označování, zkoušení a hodnocení shody</w:t>
      </w:r>
    </w:p>
    <w:p w14:paraId="794871D1" w14:textId="77777777" w:rsidR="00D12579" w:rsidRDefault="00D12579" w:rsidP="00D12579">
      <w:pPr>
        <w:tabs>
          <w:tab w:val="num" w:pos="709"/>
        </w:tabs>
        <w:spacing w:line="276" w:lineRule="auto"/>
        <w:ind w:left="2552" w:hanging="2552"/>
        <w:rPr>
          <w:rFonts w:cs="Arial"/>
          <w:szCs w:val="22"/>
          <w:highlight w:val="yellow"/>
        </w:rPr>
      </w:pPr>
      <w:r>
        <w:t>ČSN 01 3463</w:t>
      </w:r>
      <w:r>
        <w:tab/>
        <w:t>Výkresy inženýrských staveb - Výkresy kanalizace</w:t>
      </w:r>
    </w:p>
    <w:p w14:paraId="6B436126" w14:textId="77777777" w:rsidR="00D12579" w:rsidRPr="009D39F2" w:rsidRDefault="00D12579" w:rsidP="00D12579">
      <w:pPr>
        <w:tabs>
          <w:tab w:val="num" w:pos="709"/>
        </w:tabs>
        <w:spacing w:line="276" w:lineRule="auto"/>
        <w:ind w:left="2552" w:hanging="2552"/>
        <w:rPr>
          <w:rFonts w:cs="Arial"/>
          <w:szCs w:val="22"/>
          <w:highlight w:val="yellow"/>
        </w:rPr>
      </w:pPr>
      <w:r>
        <w:t>ČSN 01 3481</w:t>
      </w:r>
      <w:r>
        <w:tab/>
        <w:t>Výkresy stavebních konstrukcí – Výkresy betonových konstrukcí</w:t>
      </w:r>
    </w:p>
    <w:p w14:paraId="12F2E352" w14:textId="77777777" w:rsidR="00D12579" w:rsidRDefault="00D12579" w:rsidP="00D12579">
      <w:pPr>
        <w:spacing w:line="276" w:lineRule="auto"/>
        <w:ind w:left="2552" w:hanging="2552"/>
      </w:pPr>
      <w:r>
        <w:t>ČSN 75 6101</w:t>
      </w:r>
      <w:r>
        <w:tab/>
        <w:t xml:space="preserve">Stokové sítě a kanalizační přípojky </w:t>
      </w:r>
    </w:p>
    <w:p w14:paraId="0B0785A7" w14:textId="77777777" w:rsidR="00D12579" w:rsidRDefault="00D12579" w:rsidP="00D12579">
      <w:pPr>
        <w:spacing w:line="276" w:lineRule="auto"/>
        <w:ind w:left="2552" w:hanging="2552"/>
      </w:pPr>
      <w:r>
        <w:t>ČSN EN 1610 (75 6114)</w:t>
      </w:r>
      <w:r>
        <w:tab/>
        <w:t>Provádění stok a kanalizačních přípojek a jejich zkoušení,</w:t>
      </w:r>
    </w:p>
    <w:p w14:paraId="3A9F085F" w14:textId="77777777" w:rsidR="00D12579" w:rsidRDefault="00D12579" w:rsidP="00D12579">
      <w:pPr>
        <w:spacing w:line="276" w:lineRule="auto"/>
        <w:ind w:left="2552" w:hanging="2552"/>
      </w:pPr>
      <w:r>
        <w:t>ČSN 75 6909</w:t>
      </w:r>
      <w:r>
        <w:tab/>
        <w:t>Zkoušky vodotěsnosti stok a kanalizačních přípojek</w:t>
      </w:r>
    </w:p>
    <w:p w14:paraId="021100E7" w14:textId="77777777" w:rsidR="00D12579" w:rsidRDefault="00D12579" w:rsidP="00D12579">
      <w:pPr>
        <w:spacing w:line="276" w:lineRule="auto"/>
        <w:ind w:left="2552" w:hanging="2552"/>
      </w:pPr>
      <w:r>
        <w:t>ČSN EN 1917 (72 3147)</w:t>
      </w:r>
      <w:r>
        <w:tab/>
        <w:t xml:space="preserve">Vstupní a revizní šachty z prostého betonu, </w:t>
      </w:r>
      <w:proofErr w:type="spellStart"/>
      <w:r>
        <w:t>drátkobetonu</w:t>
      </w:r>
      <w:proofErr w:type="spellEnd"/>
      <w:r>
        <w:t xml:space="preserve"> a železobetonu,</w:t>
      </w:r>
    </w:p>
    <w:p w14:paraId="615C4FF8" w14:textId="77777777" w:rsidR="00D12579" w:rsidRDefault="00D12579" w:rsidP="00D12579">
      <w:pPr>
        <w:spacing w:line="276" w:lineRule="auto"/>
        <w:ind w:left="2552" w:hanging="2552"/>
      </w:pPr>
      <w:r>
        <w:t>ČSN EN 13101 (13 6352)</w:t>
      </w:r>
      <w:r>
        <w:tab/>
        <w:t>Stupadla pro podzemní vstupní šachty</w:t>
      </w:r>
    </w:p>
    <w:p w14:paraId="2D74C3D3" w14:textId="77777777" w:rsidR="00D12579" w:rsidRDefault="00D12579" w:rsidP="00D12579">
      <w:pPr>
        <w:spacing w:line="276" w:lineRule="auto"/>
        <w:ind w:left="2552" w:hanging="2552"/>
      </w:pPr>
      <w:r>
        <w:t>ČSN 75 0748</w:t>
      </w:r>
      <w:r>
        <w:tab/>
        <w:t>Žebříky pevně zabudované v objektech vodovodů a kanalizací</w:t>
      </w:r>
    </w:p>
    <w:p w14:paraId="73894141" w14:textId="77777777" w:rsidR="00D12579" w:rsidRDefault="00D12579" w:rsidP="00D12579">
      <w:pPr>
        <w:spacing w:line="276" w:lineRule="auto"/>
        <w:ind w:left="2552" w:hanging="2552"/>
      </w:pPr>
      <w:r>
        <w:t>ČSN 73 1201</w:t>
      </w:r>
      <w:r>
        <w:tab/>
        <w:t>Navrhování betonových konstrukcí pozemních staveb,</w:t>
      </w:r>
    </w:p>
    <w:p w14:paraId="73993F04" w14:textId="77777777" w:rsidR="00D12579" w:rsidRDefault="00D12579" w:rsidP="00D12579">
      <w:pPr>
        <w:spacing w:line="276" w:lineRule="auto"/>
        <w:ind w:left="2552" w:hanging="2552"/>
      </w:pPr>
      <w:r>
        <w:t>ČSN 73 1208</w:t>
      </w:r>
      <w:r>
        <w:tab/>
        <w:t>Navrhování betonových konstrukcí vodohospodářských objektů,</w:t>
      </w:r>
    </w:p>
    <w:p w14:paraId="59136594" w14:textId="77777777" w:rsidR="00D12579" w:rsidRDefault="00D12579" w:rsidP="00D12579">
      <w:pPr>
        <w:spacing w:line="276" w:lineRule="auto"/>
        <w:ind w:left="2552" w:hanging="2552"/>
      </w:pPr>
      <w:r>
        <w:t>ČSN 73 6133</w:t>
      </w:r>
      <w:r>
        <w:tab/>
        <w:t>Návrh a provádění zemního tělesa pozemních komunikací</w:t>
      </w:r>
    </w:p>
    <w:p w14:paraId="582CB29C" w14:textId="77777777" w:rsidR="00D12579" w:rsidRDefault="00D12579" w:rsidP="00D12579">
      <w:pPr>
        <w:spacing w:line="276" w:lineRule="auto"/>
        <w:ind w:left="2552" w:hanging="2552"/>
      </w:pPr>
      <w:r>
        <w:t>ČSN 75 0250</w:t>
      </w:r>
      <w:r>
        <w:tab/>
        <w:t>Zásady navrhování a zatížení konstrukcí vodohospodářských staveb</w:t>
      </w:r>
    </w:p>
    <w:p w14:paraId="45CCEE54" w14:textId="77777777" w:rsidR="00D12579" w:rsidRDefault="00D12579" w:rsidP="00D12579">
      <w:pPr>
        <w:spacing w:line="276" w:lineRule="auto"/>
        <w:ind w:left="2552" w:hanging="2552"/>
      </w:pPr>
      <w:r>
        <w:t>ČSN EN 206-1+A1 (73 2403)</w:t>
      </w:r>
      <w:r>
        <w:tab/>
        <w:t>Beton – specifikace, vlastnosti, výroba a shoda</w:t>
      </w:r>
    </w:p>
    <w:p w14:paraId="61DFD651" w14:textId="77777777" w:rsidR="00D12579" w:rsidRDefault="00D12579" w:rsidP="00D12579">
      <w:pPr>
        <w:spacing w:line="276" w:lineRule="auto"/>
        <w:ind w:left="2552" w:hanging="2552"/>
      </w:pPr>
      <w:r>
        <w:t>TNV 75 6011</w:t>
      </w:r>
      <w:r>
        <w:tab/>
        <w:t>Ochrana prostředí kolem kanalizačních zařízení,</w:t>
      </w:r>
    </w:p>
    <w:p w14:paraId="632DDE68" w14:textId="77777777" w:rsidR="00D12579" w:rsidRDefault="00D12579" w:rsidP="00D12579">
      <w:pPr>
        <w:spacing w:line="276" w:lineRule="auto"/>
        <w:ind w:left="2552" w:hanging="2552"/>
      </w:pPr>
      <w:r>
        <w:t>TNV 75 6910</w:t>
      </w:r>
      <w:r>
        <w:tab/>
        <w:t>Zkoušky kanalizačních objektů a zařízení</w:t>
      </w:r>
    </w:p>
    <w:p w14:paraId="2E15AF30" w14:textId="677E0845" w:rsidR="00E63148" w:rsidRPr="00BC0CCB" w:rsidRDefault="00E63148" w:rsidP="00E63148">
      <w:pPr>
        <w:spacing w:line="280" w:lineRule="exact"/>
      </w:pPr>
      <w:r w:rsidRPr="00BC0CCB">
        <w:t xml:space="preserve">ČSN 75 5401 </w:t>
      </w:r>
      <w:r>
        <w:tab/>
      </w:r>
      <w:r>
        <w:tab/>
        <w:t xml:space="preserve">        </w:t>
      </w:r>
      <w:r w:rsidRPr="00BC0CCB">
        <w:t>Navrhování vodovodního potrubí</w:t>
      </w:r>
    </w:p>
    <w:p w14:paraId="10EE82DB" w14:textId="745C437B" w:rsidR="00E63148" w:rsidRPr="00BC0CCB" w:rsidRDefault="00E63148" w:rsidP="00E63148">
      <w:pPr>
        <w:spacing w:line="280" w:lineRule="exact"/>
      </w:pPr>
      <w:r w:rsidRPr="00BC0CCB">
        <w:t>ČSN 75 5411</w:t>
      </w:r>
      <w:r>
        <w:tab/>
      </w:r>
      <w:r>
        <w:tab/>
        <w:t xml:space="preserve">        </w:t>
      </w:r>
      <w:r w:rsidRPr="00BC0CCB">
        <w:t>Vodárenství. Vodovodní přípojky</w:t>
      </w:r>
    </w:p>
    <w:p w14:paraId="19F4869F" w14:textId="0CC19222" w:rsidR="00E63148" w:rsidRPr="00BC0CCB" w:rsidRDefault="00E63148" w:rsidP="00E63148">
      <w:pPr>
        <w:spacing w:line="280" w:lineRule="exact"/>
      </w:pPr>
      <w:r w:rsidRPr="00BC0CCB">
        <w:t>ČSN 75 5911</w:t>
      </w:r>
      <w:r>
        <w:tab/>
      </w:r>
      <w:r>
        <w:tab/>
        <w:t xml:space="preserve">        </w:t>
      </w:r>
      <w:r w:rsidRPr="00BC0CCB">
        <w:t>Tlakové zkoušky vodovodního a závlahového potrubí</w:t>
      </w:r>
    </w:p>
    <w:p w14:paraId="4E8AD22C" w14:textId="7D217C75" w:rsidR="00E63148" w:rsidRPr="00E63148" w:rsidRDefault="00E63148" w:rsidP="00E63148">
      <w:pPr>
        <w:rPr>
          <w:rStyle w:val="Siln"/>
          <w:rFonts w:cs="Arial"/>
          <w:b w:val="0"/>
        </w:rPr>
      </w:pPr>
      <w:r w:rsidRPr="00E63148">
        <w:rPr>
          <w:rStyle w:val="Siln"/>
          <w:rFonts w:cs="Arial"/>
          <w:b w:val="0"/>
        </w:rPr>
        <w:t>TNV 75 5402</w:t>
      </w:r>
      <w:r>
        <w:rPr>
          <w:rStyle w:val="Siln"/>
          <w:rFonts w:cs="Arial"/>
          <w:b w:val="0"/>
        </w:rPr>
        <w:tab/>
      </w:r>
      <w:r>
        <w:rPr>
          <w:rStyle w:val="Siln"/>
          <w:rFonts w:cs="Arial"/>
          <w:b w:val="0"/>
        </w:rPr>
        <w:tab/>
        <w:t xml:space="preserve">       </w:t>
      </w:r>
      <w:r w:rsidRPr="00E63148">
        <w:rPr>
          <w:rStyle w:val="Siln"/>
          <w:rFonts w:cs="Arial"/>
          <w:b w:val="0"/>
        </w:rPr>
        <w:t xml:space="preserve"> Výstavba vodovodního potrubí </w:t>
      </w:r>
    </w:p>
    <w:p w14:paraId="3EADB155" w14:textId="06356D64" w:rsidR="00E63148" w:rsidRPr="00E63148" w:rsidRDefault="00E63148" w:rsidP="00E63148">
      <w:pPr>
        <w:rPr>
          <w:rStyle w:val="Siln"/>
          <w:rFonts w:cs="Arial"/>
          <w:b w:val="0"/>
        </w:rPr>
      </w:pPr>
      <w:r w:rsidRPr="00E63148">
        <w:rPr>
          <w:rStyle w:val="Siln"/>
          <w:rFonts w:cs="Arial"/>
          <w:b w:val="0"/>
        </w:rPr>
        <w:t>ČSN 75 5630</w:t>
      </w:r>
      <w:r>
        <w:rPr>
          <w:rStyle w:val="Siln"/>
          <w:rFonts w:cs="Arial"/>
          <w:b w:val="0"/>
        </w:rPr>
        <w:tab/>
      </w:r>
      <w:r>
        <w:rPr>
          <w:rStyle w:val="Siln"/>
          <w:rFonts w:cs="Arial"/>
          <w:b w:val="0"/>
        </w:rPr>
        <w:tab/>
        <w:t xml:space="preserve">       </w:t>
      </w:r>
      <w:r w:rsidRPr="00E63148">
        <w:rPr>
          <w:rStyle w:val="Siln"/>
          <w:rFonts w:cs="Arial"/>
          <w:b w:val="0"/>
        </w:rPr>
        <w:t xml:space="preserve"> Vodovodní podchody pod dráhou a pozemní komunikací</w:t>
      </w:r>
    </w:p>
    <w:p w14:paraId="2878F16E" w14:textId="74C2DBBA" w:rsidR="00E63148" w:rsidRPr="00E63148" w:rsidRDefault="00E63148" w:rsidP="00E63148">
      <w:pPr>
        <w:rPr>
          <w:rStyle w:val="Siln"/>
          <w:rFonts w:cs="Arial"/>
          <w:b w:val="0"/>
        </w:rPr>
      </w:pPr>
      <w:r w:rsidRPr="00E63148">
        <w:rPr>
          <w:rStyle w:val="Siln"/>
          <w:rFonts w:cs="Arial"/>
          <w:b w:val="0"/>
        </w:rPr>
        <w:t xml:space="preserve">ČSN 01 3462 </w:t>
      </w:r>
      <w:r>
        <w:rPr>
          <w:rStyle w:val="Siln"/>
          <w:rFonts w:cs="Arial"/>
          <w:b w:val="0"/>
        </w:rPr>
        <w:tab/>
      </w:r>
      <w:r>
        <w:rPr>
          <w:rStyle w:val="Siln"/>
          <w:rFonts w:cs="Arial"/>
          <w:b w:val="0"/>
        </w:rPr>
        <w:tab/>
        <w:t xml:space="preserve">        </w:t>
      </w:r>
      <w:r w:rsidRPr="00E63148">
        <w:rPr>
          <w:rStyle w:val="Siln"/>
          <w:rFonts w:cs="Arial"/>
          <w:b w:val="0"/>
        </w:rPr>
        <w:t>Výkresy inženýrských staveb. Výkresy vodovodu</w:t>
      </w:r>
    </w:p>
    <w:p w14:paraId="42D2E3D9" w14:textId="2E792C35" w:rsidR="00E63148" w:rsidRPr="00E63148" w:rsidRDefault="00E63148" w:rsidP="00E63148">
      <w:pPr>
        <w:ind w:left="2568" w:hanging="2568"/>
        <w:rPr>
          <w:rStyle w:val="Siln"/>
          <w:rFonts w:cs="Arial"/>
          <w:b w:val="0"/>
        </w:rPr>
      </w:pPr>
      <w:r w:rsidRPr="00E63148">
        <w:rPr>
          <w:rStyle w:val="Siln"/>
          <w:rFonts w:cs="Arial"/>
          <w:b w:val="0"/>
        </w:rPr>
        <w:t>ČSN EN 545</w:t>
      </w:r>
      <w:r>
        <w:rPr>
          <w:rStyle w:val="Siln"/>
          <w:rFonts w:cs="Arial"/>
          <w:b w:val="0"/>
        </w:rPr>
        <w:tab/>
      </w:r>
      <w:r w:rsidRPr="00E63148">
        <w:rPr>
          <w:rStyle w:val="Siln"/>
          <w:rFonts w:cs="Arial"/>
          <w:b w:val="0"/>
        </w:rPr>
        <w:t>Trubky, tvarovky a příslušenství z tvárné litiny a jejich spojování pro vodovodní potrubí - Požadavky a zkušební metody</w:t>
      </w:r>
    </w:p>
    <w:p w14:paraId="0AB9C7FD" w14:textId="77777777" w:rsidR="00D12579" w:rsidRDefault="00D12579" w:rsidP="00033BCE">
      <w:pPr>
        <w:spacing w:before="120"/>
      </w:pPr>
      <w:r>
        <w:t xml:space="preserve">PD byla zpracovávaná dle platných právních předpisů zejména: </w:t>
      </w:r>
    </w:p>
    <w:p w14:paraId="5055A9DC" w14:textId="0A5E7975" w:rsidR="00D12579" w:rsidRDefault="00D12579" w:rsidP="003C2EBA">
      <w:pPr>
        <w:pStyle w:val="Odstavecseseznamem"/>
        <w:numPr>
          <w:ilvl w:val="2"/>
          <w:numId w:val="18"/>
        </w:numPr>
        <w:spacing w:line="276" w:lineRule="auto"/>
        <w:ind w:left="426" w:hanging="426"/>
      </w:pPr>
      <w:r>
        <w:t>zákon č. 17/1992 Sb., o životním prostředí, ve znění pozdějších předpisů,</w:t>
      </w:r>
    </w:p>
    <w:p w14:paraId="01623ABC" w14:textId="77777777" w:rsidR="00D12579" w:rsidRDefault="00D12579" w:rsidP="003C2EBA">
      <w:pPr>
        <w:pStyle w:val="Odstavecseseznamem"/>
        <w:numPr>
          <w:ilvl w:val="0"/>
          <w:numId w:val="17"/>
        </w:numPr>
        <w:spacing w:line="276" w:lineRule="auto"/>
        <w:ind w:left="426" w:hanging="426"/>
      </w:pPr>
      <w:r>
        <w:t>zákon č. 372/2011 Sb., o zdravotních službách a podmínkách jejich poskytování (zákon o zdravotních službách), ve znění pozdějších předpisů</w:t>
      </w:r>
    </w:p>
    <w:p w14:paraId="307401A9" w14:textId="77777777" w:rsidR="00D12579" w:rsidRDefault="00D12579" w:rsidP="003C2EBA">
      <w:pPr>
        <w:pStyle w:val="Odstavecseseznamem"/>
        <w:numPr>
          <w:ilvl w:val="0"/>
          <w:numId w:val="17"/>
        </w:numPr>
        <w:spacing w:line="276" w:lineRule="auto"/>
        <w:ind w:left="426" w:hanging="426"/>
      </w:pPr>
      <w:r>
        <w:lastRenderedPageBreak/>
        <w:t>zákon č. 224/2015 Sb. o prevenci závažných havárií způsobených vybranými nebezpečnými chemickými látkami nebo chemickými směsmi a o změně zákona č.634/2004 Sb., o správních poplatcích, ve znění pozdějších předpisů, (zákon o prevenci závažných havárií)</w:t>
      </w:r>
    </w:p>
    <w:p w14:paraId="6D706F2F" w14:textId="77777777" w:rsidR="00D12579" w:rsidRDefault="00D12579" w:rsidP="003C2EBA">
      <w:pPr>
        <w:pStyle w:val="Odstavecseseznamem"/>
        <w:numPr>
          <w:ilvl w:val="0"/>
          <w:numId w:val="17"/>
        </w:numPr>
        <w:spacing w:line="276" w:lineRule="auto"/>
        <w:ind w:left="426" w:hanging="426"/>
      </w:pPr>
      <w:r>
        <w:t>zákon č. 100/2001 Sb., o posuzování vlivů na životní prostředí a o změně některých souvisejících zákonů (zákon o posuzování vlivu na životní prostředí), ve znění pozdějších předpisů,</w:t>
      </w:r>
    </w:p>
    <w:p w14:paraId="0D664BA9" w14:textId="77777777" w:rsidR="00D12579" w:rsidRDefault="00D12579" w:rsidP="003C2EBA">
      <w:pPr>
        <w:pStyle w:val="Odstavecseseznamem"/>
        <w:numPr>
          <w:ilvl w:val="0"/>
          <w:numId w:val="17"/>
        </w:numPr>
        <w:spacing w:line="276" w:lineRule="auto"/>
        <w:ind w:left="426" w:hanging="426"/>
      </w:pPr>
      <w:r>
        <w:t xml:space="preserve">zákon ČNR č. 133/1985 Sb., o požární ochraně, ve znění pozdějších předpisů, </w:t>
      </w:r>
    </w:p>
    <w:p w14:paraId="28714BB7" w14:textId="2357BF7D" w:rsidR="00D12579" w:rsidRDefault="00D12579" w:rsidP="003C2EBA">
      <w:pPr>
        <w:pStyle w:val="Odstavecseseznamem"/>
        <w:numPr>
          <w:ilvl w:val="0"/>
          <w:numId w:val="17"/>
        </w:numPr>
        <w:spacing w:line="276" w:lineRule="auto"/>
        <w:ind w:left="426" w:hanging="426"/>
      </w:pPr>
      <w:r>
        <w:t>zákon č. 174/1968 Sb., o státním odborném dozoru nad bezpečností práce, ve znění pozdějších předpisů,</w:t>
      </w:r>
      <w:r w:rsidR="002530F5">
        <w:t xml:space="preserve"> ukončení platnosti 07/2022, nahrazeno 250/2021 Sb.,</w:t>
      </w:r>
    </w:p>
    <w:p w14:paraId="1D728399" w14:textId="14CE92C2" w:rsidR="00D12579" w:rsidRDefault="00D12579" w:rsidP="003C2EBA">
      <w:pPr>
        <w:pStyle w:val="Odstavecseseznamem"/>
        <w:numPr>
          <w:ilvl w:val="0"/>
          <w:numId w:val="17"/>
        </w:numPr>
        <w:spacing w:line="276" w:lineRule="auto"/>
        <w:ind w:left="426" w:hanging="426"/>
      </w:pPr>
      <w:r>
        <w:t>zákon č. 183/2006 Sb., o územním plánování a stavebním řádu (stavební zákon), ve znění pozdějších předpisů,</w:t>
      </w:r>
      <w:r w:rsidR="002530F5">
        <w:t xml:space="preserve"> platnost ukončena 07/2021, bude nahrazeno zákonem 283/2021 Sb.,</w:t>
      </w:r>
    </w:p>
    <w:p w14:paraId="4D2F4F6F" w14:textId="420D3B0D" w:rsidR="00D12579" w:rsidRDefault="00D12579" w:rsidP="003C2EBA">
      <w:pPr>
        <w:pStyle w:val="Odstavecseseznamem"/>
        <w:numPr>
          <w:ilvl w:val="0"/>
          <w:numId w:val="17"/>
        </w:numPr>
        <w:spacing w:line="276" w:lineRule="auto"/>
        <w:ind w:left="426" w:hanging="426"/>
      </w:pPr>
      <w:r>
        <w:t xml:space="preserve">zákon č. </w:t>
      </w:r>
      <w:r w:rsidR="002530F5">
        <w:t>541/2020</w:t>
      </w:r>
      <w:r>
        <w:t xml:space="preserve"> Sb., o odpadech a o změně některých dalších zákonů, ve znění pozdějších předpisů,</w:t>
      </w:r>
    </w:p>
    <w:p w14:paraId="2B0740C6" w14:textId="77777777" w:rsidR="00D12579" w:rsidRPr="003D01D3" w:rsidRDefault="00D12579" w:rsidP="003C2EBA">
      <w:pPr>
        <w:pStyle w:val="Odstavecseseznamem"/>
        <w:numPr>
          <w:ilvl w:val="0"/>
          <w:numId w:val="17"/>
        </w:numPr>
        <w:spacing w:line="276" w:lineRule="auto"/>
        <w:ind w:left="426" w:hanging="426"/>
      </w:pPr>
      <w:r>
        <w:t xml:space="preserve">zákon </w:t>
      </w:r>
      <w:r w:rsidRPr="003D01D3">
        <w:t>č. 239/2000 Sb., o integrovaném záchranném systému a o změně některých zákonů, ve znění pozdějších předpisů,</w:t>
      </w:r>
    </w:p>
    <w:p w14:paraId="504CB18A" w14:textId="77777777" w:rsidR="00D12579" w:rsidRPr="003D01D3" w:rsidRDefault="00D12579" w:rsidP="003C2EBA">
      <w:pPr>
        <w:pStyle w:val="Odstavecseseznamem"/>
        <w:numPr>
          <w:ilvl w:val="0"/>
          <w:numId w:val="17"/>
        </w:numPr>
        <w:spacing w:line="276" w:lineRule="auto"/>
        <w:ind w:left="426" w:hanging="426"/>
      </w:pPr>
      <w:r w:rsidRPr="003D01D3">
        <w:t>zákon č. 254/2001 Sb., o vodách a změně některých zákonů (vodní zákon), ve znění pozdějších předpisů,</w:t>
      </w:r>
    </w:p>
    <w:p w14:paraId="2943CB28" w14:textId="77777777" w:rsidR="00D12579" w:rsidRPr="003D01D3" w:rsidRDefault="00D12579" w:rsidP="003C2EBA">
      <w:pPr>
        <w:pStyle w:val="Odstavecseseznamem"/>
        <w:numPr>
          <w:ilvl w:val="0"/>
          <w:numId w:val="17"/>
        </w:numPr>
        <w:spacing w:line="276" w:lineRule="auto"/>
        <w:ind w:left="426" w:hanging="426"/>
      </w:pPr>
      <w:r w:rsidRPr="003D01D3">
        <w:t>zákon č. 258/2000 Sb., o ochraně veřejného zdraví a o změně některých souvisejících zákonů, ve znění pozdějších předpisů,</w:t>
      </w:r>
    </w:p>
    <w:p w14:paraId="28D59713" w14:textId="77777777" w:rsidR="00D12579" w:rsidRPr="003D01D3" w:rsidRDefault="00D12579" w:rsidP="003C2EBA">
      <w:pPr>
        <w:pStyle w:val="Odstavecseseznamem"/>
        <w:numPr>
          <w:ilvl w:val="0"/>
          <w:numId w:val="17"/>
        </w:numPr>
        <w:spacing w:line="276" w:lineRule="auto"/>
        <w:ind w:left="426" w:hanging="426"/>
      </w:pPr>
      <w:r w:rsidRPr="003D01D3">
        <w:t>zákon č. 262/2006 Sb., zákoník práce, ve znění pozdějších předpisů,</w:t>
      </w:r>
    </w:p>
    <w:p w14:paraId="251169B4" w14:textId="77777777" w:rsidR="00D12579" w:rsidRPr="003D01D3" w:rsidRDefault="00D12579" w:rsidP="003C2EBA">
      <w:pPr>
        <w:pStyle w:val="Odstavecseseznamem"/>
        <w:numPr>
          <w:ilvl w:val="0"/>
          <w:numId w:val="17"/>
        </w:numPr>
        <w:spacing w:line="276" w:lineRule="auto"/>
        <w:ind w:left="426" w:hanging="426"/>
      </w:pPr>
      <w:r w:rsidRPr="003D01D3">
        <w:t>zákon č. 274/2001 Sb., o vodovodech a kanalizacích pro veřejnou potřebu a o změně některých zákonů (zákon o vodovodech a kanalizacích), ve znění pozdějších předpisů,</w:t>
      </w:r>
    </w:p>
    <w:p w14:paraId="2810E1E7" w14:textId="77777777" w:rsidR="00D12579" w:rsidRPr="003D01D3" w:rsidRDefault="00D12579" w:rsidP="003C2EBA">
      <w:pPr>
        <w:pStyle w:val="Odstavecseseznamem"/>
        <w:numPr>
          <w:ilvl w:val="0"/>
          <w:numId w:val="17"/>
        </w:numPr>
        <w:spacing w:line="276" w:lineRule="auto"/>
        <w:ind w:left="426" w:hanging="426"/>
      </w:pPr>
      <w:r w:rsidRPr="003D01D3">
        <w:t>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w:t>
      </w:r>
    </w:p>
    <w:p w14:paraId="2AB727A5" w14:textId="77777777" w:rsidR="00D12579" w:rsidRPr="003D01D3" w:rsidRDefault="00D12579" w:rsidP="003C2EBA">
      <w:pPr>
        <w:pStyle w:val="Odstavecseseznamem"/>
        <w:numPr>
          <w:ilvl w:val="0"/>
          <w:numId w:val="17"/>
        </w:numPr>
        <w:spacing w:line="276" w:lineRule="auto"/>
        <w:ind w:left="426" w:hanging="426"/>
      </w:pPr>
      <w:r w:rsidRPr="003D01D3">
        <w:t>zákon č. 65/2017 Sb. o ochraně zdraví před škodlivými účinky návykových látek</w:t>
      </w:r>
    </w:p>
    <w:p w14:paraId="4F78BEC8" w14:textId="77777777" w:rsidR="00D12579" w:rsidRPr="003D01D3" w:rsidRDefault="00D12579" w:rsidP="003C2EBA">
      <w:pPr>
        <w:pStyle w:val="Odstavecseseznamem"/>
        <w:numPr>
          <w:ilvl w:val="0"/>
          <w:numId w:val="17"/>
        </w:numPr>
        <w:spacing w:line="276" w:lineRule="auto"/>
        <w:ind w:left="426" w:hanging="426"/>
      </w:pPr>
      <w:r w:rsidRPr="003D01D3">
        <w:t>nařízení vlády č. 375/2017 Sb. o vzhledu, umístění a provedení bezpečnostních značek a značení a zavedení signálů</w:t>
      </w:r>
    </w:p>
    <w:p w14:paraId="663BD053" w14:textId="77777777" w:rsidR="00D12579" w:rsidRPr="003D01D3" w:rsidRDefault="00D12579" w:rsidP="003C2EBA">
      <w:pPr>
        <w:pStyle w:val="Odstavecseseznamem"/>
        <w:numPr>
          <w:ilvl w:val="0"/>
          <w:numId w:val="17"/>
        </w:numPr>
        <w:spacing w:line="276" w:lineRule="auto"/>
        <w:ind w:left="426" w:hanging="426"/>
      </w:pPr>
      <w:r w:rsidRPr="003D01D3">
        <w:t>Nařízení vlády č. 401/2015 Sb., o ukazatelích a hodnotách přípustného znečištění povrchových vod a odpadních vod, náležitostech povolení k vypouštění odpadních vod do vod povrchových a do kanalizací a o citlivých oblastech</w:t>
      </w:r>
    </w:p>
    <w:p w14:paraId="1FB3FFE8" w14:textId="77777777" w:rsidR="00D12579" w:rsidRPr="003D01D3" w:rsidRDefault="00D12579" w:rsidP="003C2EBA">
      <w:pPr>
        <w:pStyle w:val="Odstavecseseznamem"/>
        <w:numPr>
          <w:ilvl w:val="0"/>
          <w:numId w:val="17"/>
        </w:numPr>
        <w:spacing w:line="276" w:lineRule="auto"/>
        <w:ind w:left="426" w:hanging="426"/>
      </w:pPr>
      <w:r w:rsidRPr="003D01D3">
        <w:t>nařízení vlády č. 101/2005 Sb., o podrobnějších požadavcích na pracoviště a pracovní prostředí,</w:t>
      </w:r>
    </w:p>
    <w:p w14:paraId="576D3581" w14:textId="77777777" w:rsidR="00D12579" w:rsidRPr="003D01D3" w:rsidRDefault="00D12579" w:rsidP="003C2EBA">
      <w:pPr>
        <w:pStyle w:val="Odstavecseseznamem"/>
        <w:numPr>
          <w:ilvl w:val="0"/>
          <w:numId w:val="17"/>
        </w:numPr>
        <w:spacing w:line="276" w:lineRule="auto"/>
        <w:ind w:left="426" w:hanging="426"/>
      </w:pPr>
      <w:r w:rsidRPr="003D01D3">
        <w:t xml:space="preserve">nařízení vlády č. 272/2011 Sb., o ochraně zdraví před nepříznivými účinky hluku a vibrací, </w:t>
      </w:r>
    </w:p>
    <w:p w14:paraId="13AA87FB" w14:textId="77777777" w:rsidR="00D12579" w:rsidRPr="003D01D3" w:rsidRDefault="00D12579" w:rsidP="003C2EBA">
      <w:pPr>
        <w:pStyle w:val="Odstavecseseznamem"/>
        <w:numPr>
          <w:ilvl w:val="0"/>
          <w:numId w:val="17"/>
        </w:numPr>
        <w:spacing w:line="276" w:lineRule="auto"/>
        <w:ind w:left="426" w:hanging="426"/>
      </w:pPr>
      <w:r w:rsidRPr="003D01D3">
        <w:t>nařízení vlády č. 201/2010 Sb., o způsobu evidence úrazů, hlášení a zasílání záznamu o úrazu, ve znění pozdějších předpisů</w:t>
      </w:r>
    </w:p>
    <w:p w14:paraId="102F742A" w14:textId="77777777" w:rsidR="00D12579" w:rsidRPr="003D01D3" w:rsidRDefault="00D12579" w:rsidP="003C2EBA">
      <w:pPr>
        <w:pStyle w:val="Odstavecseseznamem"/>
        <w:numPr>
          <w:ilvl w:val="0"/>
          <w:numId w:val="17"/>
        </w:numPr>
        <w:spacing w:line="276" w:lineRule="auto"/>
        <w:ind w:left="426" w:hanging="426"/>
      </w:pPr>
      <w:r w:rsidRPr="003D01D3">
        <w:t>nařízení vlády č. 361/2007 Sb., kterým se stanoví podmínky ochrany zdraví při práci, ve znění pozdějších předpisů</w:t>
      </w:r>
    </w:p>
    <w:p w14:paraId="078829C8" w14:textId="77777777" w:rsidR="00D12579" w:rsidRPr="003D01D3" w:rsidRDefault="00D12579" w:rsidP="003C2EBA">
      <w:pPr>
        <w:pStyle w:val="Odstavecseseznamem"/>
        <w:numPr>
          <w:ilvl w:val="0"/>
          <w:numId w:val="17"/>
        </w:numPr>
        <w:spacing w:line="276" w:lineRule="auto"/>
        <w:ind w:left="426" w:hanging="426"/>
      </w:pPr>
      <w:r w:rsidRPr="003D01D3">
        <w:t>nařízení vlády č. 362/2005 Sb., o bližších požadavcích na bezpečnost a ochranu zdraví při práci na pracovištích s nebezpečím pády z výšky nebo do hloubky,</w:t>
      </w:r>
    </w:p>
    <w:p w14:paraId="0DB78BD1" w14:textId="77777777" w:rsidR="00D12579" w:rsidRPr="003D01D3" w:rsidRDefault="00D12579" w:rsidP="003C2EBA">
      <w:pPr>
        <w:pStyle w:val="Odstavecseseznamem"/>
        <w:numPr>
          <w:ilvl w:val="0"/>
          <w:numId w:val="17"/>
        </w:numPr>
        <w:spacing w:line="276" w:lineRule="auto"/>
        <w:ind w:left="426" w:hanging="426"/>
      </w:pPr>
      <w:r w:rsidRPr="003D01D3">
        <w:t>nařízení vlády č. 378/2001 Sb., kterým se stanoví bližší požadavky na bezpečný provoz a používání strojů, technických zařízení, přístrojů a nářadí,</w:t>
      </w:r>
    </w:p>
    <w:p w14:paraId="557B8034" w14:textId="4A00C785" w:rsidR="00D12579" w:rsidRPr="003D01D3" w:rsidRDefault="00D12579" w:rsidP="003C2EBA">
      <w:pPr>
        <w:pStyle w:val="Odstavecseseznamem"/>
        <w:numPr>
          <w:ilvl w:val="0"/>
          <w:numId w:val="17"/>
        </w:numPr>
        <w:spacing w:line="276" w:lineRule="auto"/>
        <w:ind w:left="426" w:hanging="426"/>
      </w:pPr>
      <w:r w:rsidRPr="003D01D3">
        <w:t xml:space="preserve">nařízení vlády č. </w:t>
      </w:r>
      <w:r w:rsidR="00017913">
        <w:t>390/2021</w:t>
      </w:r>
      <w:r w:rsidRPr="003D01D3">
        <w:t xml:space="preserve"> Sb., kterým se stanoví rozsah a bližší podmínky poskytování osobních ochranných pracovních prostředků, mycích, čistících a dezinfekčních prostředků,</w:t>
      </w:r>
    </w:p>
    <w:p w14:paraId="7DF23C54" w14:textId="77777777" w:rsidR="00D12579" w:rsidRPr="003D01D3" w:rsidRDefault="00D12579" w:rsidP="003C2EBA">
      <w:pPr>
        <w:pStyle w:val="Odstavecseseznamem"/>
        <w:numPr>
          <w:ilvl w:val="0"/>
          <w:numId w:val="17"/>
        </w:numPr>
        <w:spacing w:line="276" w:lineRule="auto"/>
        <w:ind w:left="426" w:hanging="426"/>
      </w:pPr>
      <w:r w:rsidRPr="003D01D3">
        <w:t>nařízení vlády č. 591/2006 Sb., o bližších minimálních požadavcích na bezpečnost a ochranu zdraví při práci na staveništích, ve znění pozdějších předpisů</w:t>
      </w:r>
    </w:p>
    <w:p w14:paraId="510162DE" w14:textId="77777777" w:rsidR="00D12579" w:rsidRPr="003D01D3" w:rsidRDefault="00D12579" w:rsidP="003C2EBA">
      <w:pPr>
        <w:pStyle w:val="Odstavecseseznamem"/>
        <w:numPr>
          <w:ilvl w:val="0"/>
          <w:numId w:val="17"/>
        </w:numPr>
        <w:spacing w:line="276" w:lineRule="auto"/>
        <w:ind w:left="426" w:hanging="426"/>
      </w:pPr>
      <w:r w:rsidRPr="003D01D3">
        <w:lastRenderedPageBreak/>
        <w:t>vyhláška ČÚBP a ČBÚ č. 19/1979 Sb., kterou se určují vyhrazená zdvihací zařízení a stanoví některé podmínky k zajištění jejich bezpečnosti, v platném znění</w:t>
      </w:r>
    </w:p>
    <w:p w14:paraId="3D3ABE55" w14:textId="77777777" w:rsidR="00D12579" w:rsidRPr="003D01D3" w:rsidRDefault="00D12579" w:rsidP="003C2EBA">
      <w:pPr>
        <w:pStyle w:val="Odstavecseseznamem"/>
        <w:numPr>
          <w:ilvl w:val="0"/>
          <w:numId w:val="17"/>
        </w:numPr>
        <w:spacing w:line="276" w:lineRule="auto"/>
        <w:ind w:left="426" w:hanging="426"/>
      </w:pPr>
      <w:r w:rsidRPr="003D01D3">
        <w:t>vyhláška č. 23/2008 Sb., o technických podmínkách požární ochrany staveb, ve znění pozdějších předpisů</w:t>
      </w:r>
    </w:p>
    <w:p w14:paraId="11A49AFF" w14:textId="77777777" w:rsidR="00D12579" w:rsidRPr="003D01D3" w:rsidRDefault="00D12579" w:rsidP="003C2EBA">
      <w:pPr>
        <w:pStyle w:val="Odstavecseseznamem"/>
        <w:numPr>
          <w:ilvl w:val="0"/>
          <w:numId w:val="17"/>
        </w:numPr>
        <w:spacing w:line="276" w:lineRule="auto"/>
        <w:ind w:left="426" w:hanging="426"/>
      </w:pPr>
      <w:r w:rsidRPr="003D01D3">
        <w:t>vyhláška ČBÚ č. 48/1982 Sb., kterou se stanoví základní požadavky k zajištění bezpečnosti práce a technických zařízení, ve znění pozdějších předpisů,</w:t>
      </w:r>
    </w:p>
    <w:p w14:paraId="72DAF37D" w14:textId="77777777" w:rsidR="00D12579" w:rsidRPr="003D01D3" w:rsidRDefault="00D12579" w:rsidP="003C2EBA">
      <w:pPr>
        <w:pStyle w:val="Odstavecseseznamem"/>
        <w:numPr>
          <w:ilvl w:val="0"/>
          <w:numId w:val="17"/>
        </w:numPr>
        <w:spacing w:line="276" w:lineRule="auto"/>
        <w:ind w:left="426" w:hanging="426"/>
      </w:pPr>
      <w:r w:rsidRPr="003D01D3">
        <w:t>vyhláška č. 49/2008 Sb., o požadavcích k zajištění bezpečného stavu podzemních objektů,</w:t>
      </w:r>
    </w:p>
    <w:p w14:paraId="54BBEDDB" w14:textId="77777777" w:rsidR="00D12579" w:rsidRPr="003D01D3" w:rsidRDefault="00D12579" w:rsidP="003C2EBA">
      <w:pPr>
        <w:pStyle w:val="Odstavecseseznamem"/>
        <w:numPr>
          <w:ilvl w:val="0"/>
          <w:numId w:val="17"/>
        </w:numPr>
        <w:spacing w:line="276" w:lineRule="auto"/>
        <w:ind w:left="426" w:hanging="426"/>
      </w:pPr>
      <w:r w:rsidRPr="003D01D3">
        <w:t>vyhláška MŽP č. 206/2001 Sb., o osvědčení odborné způsobilosti projektovat, provádět a vyhodnocovat geologické práce,</w:t>
      </w:r>
    </w:p>
    <w:p w14:paraId="48A0D6AE" w14:textId="77777777" w:rsidR="00D12579" w:rsidRPr="003D01D3" w:rsidRDefault="00D12579" w:rsidP="003C2EBA">
      <w:pPr>
        <w:pStyle w:val="Odstavecseseznamem"/>
        <w:numPr>
          <w:ilvl w:val="0"/>
          <w:numId w:val="17"/>
        </w:numPr>
        <w:spacing w:line="276" w:lineRule="auto"/>
        <w:ind w:left="426" w:hanging="426"/>
      </w:pPr>
      <w:r w:rsidRPr="003D01D3">
        <w:t>vyhláška č. 246/2001 Sb., o stanovení podmínek požární bezpečnosti a výkonu státního požárního dozoru (vyhláška o požární prevenci), ve znění pozdějších předpisů</w:t>
      </w:r>
    </w:p>
    <w:p w14:paraId="5D58AF2B" w14:textId="54387040" w:rsidR="00D12579" w:rsidRPr="003D01D3" w:rsidRDefault="00D12579" w:rsidP="003C2EBA">
      <w:pPr>
        <w:pStyle w:val="Odstavecseseznamem"/>
        <w:numPr>
          <w:ilvl w:val="0"/>
          <w:numId w:val="17"/>
        </w:numPr>
        <w:spacing w:line="276" w:lineRule="auto"/>
        <w:ind w:left="426" w:hanging="426"/>
      </w:pPr>
      <w:r w:rsidRPr="003D01D3">
        <w:t>vyhláška č. 268/2009 Sb., o technických požadavcích na stavby, ve znění pozdějších předpisů</w:t>
      </w:r>
      <w:r w:rsidR="00017913">
        <w:t>, ukončení platnosti 07/2023, bude nahrazeno zákonem č. 283/2021 Sb.</w:t>
      </w:r>
    </w:p>
    <w:p w14:paraId="2E44FC48" w14:textId="358B49BD" w:rsidR="00D12579" w:rsidRPr="003D01D3" w:rsidRDefault="00D12579" w:rsidP="003C2EBA">
      <w:pPr>
        <w:pStyle w:val="Odstavecseseznamem"/>
        <w:numPr>
          <w:ilvl w:val="0"/>
          <w:numId w:val="17"/>
        </w:numPr>
        <w:spacing w:line="276" w:lineRule="auto"/>
        <w:ind w:left="426" w:hanging="426"/>
      </w:pPr>
      <w:r w:rsidRPr="003D01D3">
        <w:t xml:space="preserve">vyhláška MŽP č. </w:t>
      </w:r>
      <w:r w:rsidR="00017913">
        <w:t>541/2020</w:t>
      </w:r>
      <w:r w:rsidRPr="003D01D3">
        <w:t xml:space="preserve"> Sb., o katalogu odpadů</w:t>
      </w:r>
    </w:p>
    <w:p w14:paraId="3BA6F602" w14:textId="77777777" w:rsidR="00D12579" w:rsidRPr="003D01D3" w:rsidRDefault="00D12579" w:rsidP="003C2EBA">
      <w:pPr>
        <w:pStyle w:val="Odstavecseseznamem"/>
        <w:numPr>
          <w:ilvl w:val="0"/>
          <w:numId w:val="17"/>
        </w:numPr>
        <w:spacing w:line="276" w:lineRule="auto"/>
        <w:ind w:left="426" w:hanging="426"/>
      </w:pPr>
      <w:r w:rsidRPr="003D01D3">
        <w:t>vyhláška č. 415/2003 Sb., kterou se stanoví podmínky k zajištění bezpečnosti a ochrany zdraví při práci a bezpečnosti provozu při svislé dopravě a chůzi, ve znění pozdějších předpisů,</w:t>
      </w:r>
    </w:p>
    <w:p w14:paraId="0F38749C" w14:textId="77777777" w:rsidR="00D12579" w:rsidRPr="003D01D3" w:rsidRDefault="00D12579" w:rsidP="003C2EBA">
      <w:pPr>
        <w:pStyle w:val="Odstavecseseznamem"/>
        <w:numPr>
          <w:ilvl w:val="0"/>
          <w:numId w:val="17"/>
        </w:numPr>
        <w:spacing w:line="276" w:lineRule="auto"/>
        <w:ind w:left="426" w:hanging="426"/>
      </w:pPr>
      <w:r w:rsidRPr="003D01D3">
        <w:t>vyhláška MŽP č. 450/2005 Sb. o náležitostech nakládání se závadnými látkami a náležitostech havarijního plánu, způsobu a rozsahu hlášení havárií, jejich zneškodňování a odstraňování jejich škodlivých následků, ve znění pozdějších předpisů</w:t>
      </w:r>
    </w:p>
    <w:p w14:paraId="03DE3BE6" w14:textId="178F1839" w:rsidR="00D12579" w:rsidRPr="003D01D3" w:rsidRDefault="00D12579" w:rsidP="003C2EBA">
      <w:pPr>
        <w:pStyle w:val="Odstavecseseznamem"/>
        <w:numPr>
          <w:ilvl w:val="0"/>
          <w:numId w:val="17"/>
        </w:numPr>
        <w:spacing w:line="276" w:lineRule="auto"/>
        <w:ind w:left="426" w:hanging="426"/>
      </w:pPr>
      <w:r w:rsidRPr="003D01D3">
        <w:t xml:space="preserve">vyhláška č. </w:t>
      </w:r>
      <w:r w:rsidR="00017913">
        <w:t>63/2013</w:t>
      </w:r>
      <w:r w:rsidRPr="003D01D3">
        <w:t xml:space="preserve"> Sb., kterou se provádějí některá ustanovení stavebního zákona ve věcech stavebního řádu,</w:t>
      </w:r>
    </w:p>
    <w:p w14:paraId="7FAC9502" w14:textId="1C6B925F" w:rsidR="00D12579" w:rsidRPr="003D01D3" w:rsidRDefault="00D12579" w:rsidP="003C2EBA">
      <w:pPr>
        <w:pStyle w:val="Odstavecseseznamem"/>
        <w:numPr>
          <w:ilvl w:val="0"/>
          <w:numId w:val="17"/>
        </w:numPr>
        <w:spacing w:line="276" w:lineRule="auto"/>
        <w:ind w:left="426" w:hanging="426"/>
      </w:pPr>
      <w:r w:rsidRPr="003D01D3">
        <w:t>vyhláška č. 79/2013 Sb. o provedení některých ustanovení zákona č. 373/2011 Sb., o specifických službách (vyhláška o pracovnělékařských službách a některých druzích posudkové péče)</w:t>
      </w:r>
      <w:r w:rsidR="005A5A75">
        <w:t>.</w:t>
      </w:r>
      <w:bookmarkEnd w:id="0"/>
      <w:bookmarkEnd w:id="1"/>
      <w:bookmarkEnd w:id="3"/>
    </w:p>
    <w:sectPr w:rsidR="00D12579" w:rsidRPr="003D01D3" w:rsidSect="007027A9">
      <w:headerReference w:type="even" r:id="rId18"/>
      <w:headerReference w:type="default" r:id="rId19"/>
      <w:footerReference w:type="even" r:id="rId20"/>
      <w:footerReference w:type="default" r:id="rId21"/>
      <w:headerReference w:type="first" r:id="rId22"/>
      <w:footerReference w:type="first" r:id="rId23"/>
      <w:pgSz w:w="11906" w:h="16838" w:code="9"/>
      <w:pgMar w:top="1809" w:right="1701" w:bottom="1758" w:left="1701" w:header="1134"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F5824" w14:textId="77777777" w:rsidR="00573F24" w:rsidRDefault="00573F24" w:rsidP="00207A11">
      <w:r>
        <w:separator/>
      </w:r>
    </w:p>
  </w:endnote>
  <w:endnote w:type="continuationSeparator" w:id="0">
    <w:p w14:paraId="4755FD16" w14:textId="77777777" w:rsidR="00573F24" w:rsidRDefault="00573F24" w:rsidP="00207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NeueLTW1G-Lt">
    <w:altName w:val="MS Gothic"/>
    <w:panose1 w:val="00000000000000000000"/>
    <w:charset w:val="80"/>
    <w:family w:val="swiss"/>
    <w:notTrueType/>
    <w:pitch w:val="default"/>
    <w:sig w:usb0="00000000" w:usb1="08070000" w:usb2="00000010" w:usb3="00000000" w:csb0="00020000" w:csb1="00000000"/>
  </w:font>
  <w:font w:name="Titillium-Regular">
    <w:altName w:val="MS Gothic"/>
    <w:panose1 w:val="00000000000000000000"/>
    <w:charset w:val="80"/>
    <w:family w:val="swiss"/>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CBC3D" w14:textId="77777777" w:rsidR="00573F24" w:rsidRDefault="00573F2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DA743" w14:textId="77777777" w:rsidR="00573F24" w:rsidRDefault="00573F2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880D0" w14:textId="77777777" w:rsidR="00573F24" w:rsidRDefault="00573F24">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573F24" w14:paraId="188B18D5" w14:textId="77777777" w:rsidTr="00154293">
      <w:trPr>
        <w:trHeight w:val="227"/>
        <w:jc w:val="center"/>
      </w:trPr>
      <w:tc>
        <w:tcPr>
          <w:tcW w:w="4253" w:type="dxa"/>
          <w:tcBorders>
            <w:top w:val="nil"/>
            <w:left w:val="nil"/>
            <w:bottom w:val="single" w:sz="4" w:space="0" w:color="auto"/>
            <w:right w:val="nil"/>
          </w:tcBorders>
          <w:tcMar>
            <w:left w:w="113" w:type="dxa"/>
          </w:tcMar>
          <w:vAlign w:val="bottom"/>
        </w:tcPr>
        <w:p w14:paraId="31858A52" w14:textId="77777777" w:rsidR="00573F24" w:rsidRDefault="00573F24" w:rsidP="00154293">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14:paraId="6B182688" w14:textId="77777777" w:rsidR="00573F24" w:rsidRPr="00B40E75" w:rsidRDefault="00573F24" w:rsidP="00154293">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8</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8</w:t>
          </w:r>
          <w:r w:rsidRPr="00B40E75">
            <w:rPr>
              <w:color w:val="000000" w:themeColor="text1"/>
              <w:sz w:val="16"/>
              <w:szCs w:val="16"/>
            </w:rPr>
            <w:fldChar w:fldCharType="end"/>
          </w:r>
          <w:r w:rsidRPr="00B40E75">
            <w:rPr>
              <w:color w:val="000000" w:themeColor="text1"/>
              <w:sz w:val="16"/>
              <w:szCs w:val="16"/>
            </w:rPr>
            <w:t>)</w:t>
          </w:r>
        </w:p>
      </w:tc>
    </w:tr>
    <w:tr w:rsidR="00573F24" w14:paraId="1F5235E6" w14:textId="77777777" w:rsidTr="00154293">
      <w:trPr>
        <w:trHeight w:val="227"/>
        <w:jc w:val="center"/>
      </w:trPr>
      <w:tc>
        <w:tcPr>
          <w:tcW w:w="4253" w:type="dxa"/>
          <w:tcBorders>
            <w:bottom w:val="nil"/>
            <w:right w:val="nil"/>
          </w:tcBorders>
          <w:tcMar>
            <w:left w:w="113" w:type="dxa"/>
          </w:tcMar>
          <w:vAlign w:val="bottom"/>
        </w:tcPr>
        <w:p w14:paraId="2B446CBC" w14:textId="64E0B8E8" w:rsidR="00573F24" w:rsidRDefault="00573F24" w:rsidP="00154293">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988051664"/>
              <w:text/>
            </w:sdtPr>
            <w:sdtEndPr/>
            <w:sdtContent>
              <w:r>
                <w:rPr>
                  <w:caps/>
                  <w:color w:val="000000" w:themeColor="text1"/>
                  <w:sz w:val="12"/>
                  <w:szCs w:val="12"/>
                </w:rPr>
                <w:t>11 9216 03 00</w:t>
              </w:r>
            </w:sdtContent>
          </w:sdt>
        </w:p>
      </w:tc>
      <w:tc>
        <w:tcPr>
          <w:tcW w:w="2835" w:type="dxa"/>
          <w:tcBorders>
            <w:left w:val="nil"/>
            <w:bottom w:val="nil"/>
            <w:right w:val="nil"/>
          </w:tcBorders>
          <w:vAlign w:val="bottom"/>
        </w:tcPr>
        <w:p w14:paraId="7B0C3B77" w14:textId="16C0DA85" w:rsidR="00573F24" w:rsidRDefault="00573F24" w:rsidP="00154293">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2086183935"/>
              <w:text/>
            </w:sdtPr>
            <w:sdtEndPr/>
            <w:sdtContent>
              <w:r w:rsidR="00DA742A">
                <w:rPr>
                  <w:color w:val="000000" w:themeColor="text1"/>
                  <w:sz w:val="12"/>
                  <w:szCs w:val="12"/>
                </w:rPr>
                <w:t>a</w:t>
              </w:r>
            </w:sdtContent>
          </w:sdt>
        </w:p>
      </w:tc>
    </w:tr>
    <w:tr w:rsidR="00573F24" w14:paraId="422DEC53" w14:textId="77777777" w:rsidTr="00154293">
      <w:trPr>
        <w:trHeight w:val="170"/>
        <w:jc w:val="center"/>
      </w:trPr>
      <w:tc>
        <w:tcPr>
          <w:tcW w:w="4253" w:type="dxa"/>
          <w:tcBorders>
            <w:top w:val="nil"/>
            <w:left w:val="nil"/>
            <w:bottom w:val="nil"/>
            <w:right w:val="nil"/>
          </w:tcBorders>
          <w:tcMar>
            <w:left w:w="113" w:type="dxa"/>
          </w:tcMar>
          <w:vAlign w:val="bottom"/>
        </w:tcPr>
        <w:p w14:paraId="2FEA8129" w14:textId="32E08710" w:rsidR="00573F24" w:rsidRDefault="00573F24" w:rsidP="00154293">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709574234"/>
              <w:text/>
            </w:sdtPr>
            <w:sdtEndPr/>
            <w:sdtContent>
              <w:r>
                <w:rPr>
                  <w:color w:val="000000" w:themeColor="text1"/>
                  <w:sz w:val="12"/>
                  <w:szCs w:val="12"/>
                </w:rPr>
                <w:t>005904/21/1</w:t>
              </w:r>
            </w:sdtContent>
          </w:sdt>
        </w:p>
      </w:tc>
      <w:tc>
        <w:tcPr>
          <w:tcW w:w="2835" w:type="dxa"/>
          <w:tcBorders>
            <w:top w:val="nil"/>
            <w:left w:val="nil"/>
            <w:bottom w:val="nil"/>
            <w:right w:val="nil"/>
          </w:tcBorders>
          <w:vAlign w:val="bottom"/>
        </w:tcPr>
        <w:p w14:paraId="5269DC1B" w14:textId="54D3FACE" w:rsidR="00573F24" w:rsidRPr="00B40E75" w:rsidRDefault="00573F24" w:rsidP="00154293">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704211276"/>
              <w:text/>
            </w:sdtPr>
            <w:sdtEndPr/>
            <w:sdtContent>
              <w:r w:rsidR="00DA742A">
                <w:rPr>
                  <w:color w:val="000000" w:themeColor="text1"/>
                  <w:sz w:val="12"/>
                  <w:szCs w:val="12"/>
                </w:rPr>
                <w:t>3</w:t>
              </w:r>
            </w:sdtContent>
          </w:sdt>
        </w:p>
      </w:tc>
    </w:tr>
  </w:tbl>
  <w:p w14:paraId="76CFF0EF" w14:textId="77777777" w:rsidR="00573F24" w:rsidRPr="00F81B53" w:rsidRDefault="00573F24" w:rsidP="00C81FAB">
    <w:pPr>
      <w:pStyle w:val="Zpat"/>
      <w:spacing w:line="100" w:lineRule="exact"/>
      <w:ind w:right="142"/>
      <w:jc w:val="left"/>
      <w:rPr>
        <w:color w:val="000000" w:themeColor="text1"/>
        <w:sz w:val="12"/>
        <w:szCs w:val="1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573F24" w14:paraId="090C6846" w14:textId="77777777" w:rsidTr="00154293">
      <w:trPr>
        <w:trHeight w:val="227"/>
        <w:jc w:val="center"/>
      </w:trPr>
      <w:tc>
        <w:tcPr>
          <w:tcW w:w="4253" w:type="dxa"/>
          <w:tcBorders>
            <w:top w:val="nil"/>
            <w:left w:val="nil"/>
            <w:bottom w:val="single" w:sz="4" w:space="0" w:color="auto"/>
            <w:right w:val="nil"/>
          </w:tcBorders>
          <w:tcMar>
            <w:left w:w="113" w:type="dxa"/>
          </w:tcMar>
          <w:vAlign w:val="bottom"/>
        </w:tcPr>
        <w:p w14:paraId="16CD8C1B" w14:textId="77777777" w:rsidR="00573F24" w:rsidRDefault="00573F24" w:rsidP="00154293">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14:paraId="6684A074" w14:textId="77777777" w:rsidR="00573F24" w:rsidRPr="00B40E75" w:rsidRDefault="00573F24" w:rsidP="00154293">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7</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7</w:t>
          </w:r>
          <w:r w:rsidRPr="00B40E75">
            <w:rPr>
              <w:color w:val="000000" w:themeColor="text1"/>
              <w:sz w:val="16"/>
              <w:szCs w:val="16"/>
            </w:rPr>
            <w:fldChar w:fldCharType="end"/>
          </w:r>
          <w:r w:rsidRPr="00B40E75">
            <w:rPr>
              <w:color w:val="000000" w:themeColor="text1"/>
              <w:sz w:val="16"/>
              <w:szCs w:val="16"/>
            </w:rPr>
            <w:t>)</w:t>
          </w:r>
        </w:p>
      </w:tc>
    </w:tr>
    <w:tr w:rsidR="00573F24" w14:paraId="5C0B80C1" w14:textId="77777777" w:rsidTr="00154293">
      <w:trPr>
        <w:trHeight w:val="227"/>
        <w:jc w:val="center"/>
      </w:trPr>
      <w:tc>
        <w:tcPr>
          <w:tcW w:w="4253" w:type="dxa"/>
          <w:tcBorders>
            <w:bottom w:val="nil"/>
            <w:right w:val="nil"/>
          </w:tcBorders>
          <w:tcMar>
            <w:left w:w="113" w:type="dxa"/>
          </w:tcMar>
          <w:vAlign w:val="bottom"/>
        </w:tcPr>
        <w:p w14:paraId="3C08E8A6" w14:textId="3B526A0C" w:rsidR="00573F24" w:rsidRDefault="00573F24" w:rsidP="00154293">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007592005"/>
              <w:text/>
            </w:sdtPr>
            <w:sdtEndPr/>
            <w:sdtContent>
              <w:r>
                <w:rPr>
                  <w:caps/>
                  <w:color w:val="000000" w:themeColor="text1"/>
                  <w:sz w:val="12"/>
                  <w:szCs w:val="12"/>
                </w:rPr>
                <w:t>11 9216 03 00</w:t>
              </w:r>
            </w:sdtContent>
          </w:sdt>
        </w:p>
      </w:tc>
      <w:tc>
        <w:tcPr>
          <w:tcW w:w="2835" w:type="dxa"/>
          <w:tcBorders>
            <w:left w:val="nil"/>
            <w:bottom w:val="nil"/>
            <w:right w:val="nil"/>
          </w:tcBorders>
          <w:vAlign w:val="bottom"/>
        </w:tcPr>
        <w:p w14:paraId="3CD1EA04" w14:textId="6326EA8C" w:rsidR="00573F24" w:rsidRDefault="00573F24" w:rsidP="00154293">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627210608"/>
              <w:text/>
            </w:sdtPr>
            <w:sdtEndPr/>
            <w:sdtContent>
              <w:r w:rsidR="00DA742A">
                <w:rPr>
                  <w:color w:val="000000" w:themeColor="text1"/>
                  <w:sz w:val="12"/>
                  <w:szCs w:val="12"/>
                </w:rPr>
                <w:t>a</w:t>
              </w:r>
            </w:sdtContent>
          </w:sdt>
        </w:p>
      </w:tc>
    </w:tr>
    <w:tr w:rsidR="00573F24" w14:paraId="3F760D17" w14:textId="77777777" w:rsidTr="00154293">
      <w:trPr>
        <w:trHeight w:val="170"/>
        <w:jc w:val="center"/>
      </w:trPr>
      <w:tc>
        <w:tcPr>
          <w:tcW w:w="4253" w:type="dxa"/>
          <w:tcBorders>
            <w:top w:val="nil"/>
            <w:left w:val="nil"/>
            <w:bottom w:val="nil"/>
            <w:right w:val="nil"/>
          </w:tcBorders>
          <w:tcMar>
            <w:left w:w="113" w:type="dxa"/>
          </w:tcMar>
          <w:vAlign w:val="bottom"/>
        </w:tcPr>
        <w:p w14:paraId="40575C22" w14:textId="1CE14782" w:rsidR="00573F24" w:rsidRDefault="00573F24" w:rsidP="00154293">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564686338"/>
              <w:text/>
            </w:sdtPr>
            <w:sdtEndPr/>
            <w:sdtContent>
              <w:r>
                <w:rPr>
                  <w:color w:val="000000" w:themeColor="text1"/>
                  <w:sz w:val="12"/>
                  <w:szCs w:val="12"/>
                </w:rPr>
                <w:t>005904/21/1</w:t>
              </w:r>
            </w:sdtContent>
          </w:sdt>
        </w:p>
      </w:tc>
      <w:tc>
        <w:tcPr>
          <w:tcW w:w="2835" w:type="dxa"/>
          <w:tcBorders>
            <w:top w:val="nil"/>
            <w:left w:val="nil"/>
            <w:bottom w:val="nil"/>
            <w:right w:val="nil"/>
          </w:tcBorders>
          <w:vAlign w:val="bottom"/>
        </w:tcPr>
        <w:p w14:paraId="72764D07" w14:textId="76A61B29" w:rsidR="00573F24" w:rsidRPr="00B40E75" w:rsidRDefault="00573F24" w:rsidP="00154293">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647124311"/>
              <w:text/>
            </w:sdtPr>
            <w:sdtEndPr/>
            <w:sdtContent>
              <w:r w:rsidR="00DA742A">
                <w:rPr>
                  <w:color w:val="000000" w:themeColor="text1"/>
                  <w:sz w:val="12"/>
                  <w:szCs w:val="12"/>
                </w:rPr>
                <w:t>3</w:t>
              </w:r>
            </w:sdtContent>
          </w:sdt>
        </w:p>
      </w:tc>
    </w:tr>
  </w:tbl>
  <w:p w14:paraId="2EE0F576" w14:textId="77777777" w:rsidR="00573F24" w:rsidRPr="00F81B53" w:rsidRDefault="00573F24" w:rsidP="00C81FAB">
    <w:pPr>
      <w:pStyle w:val="Zpat"/>
      <w:spacing w:line="100" w:lineRule="exact"/>
      <w:ind w:right="142"/>
      <w:jc w:val="left"/>
      <w:rPr>
        <w:color w:val="000000" w:themeColor="text1"/>
        <w:sz w:val="12"/>
        <w:szCs w:val="1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573F24" w14:paraId="5A5CD104" w14:textId="77777777" w:rsidTr="00154293">
      <w:trPr>
        <w:trHeight w:val="227"/>
        <w:jc w:val="center"/>
      </w:trPr>
      <w:tc>
        <w:tcPr>
          <w:tcW w:w="4253" w:type="dxa"/>
          <w:tcBorders>
            <w:top w:val="nil"/>
            <w:left w:val="nil"/>
            <w:bottom w:val="single" w:sz="4" w:space="0" w:color="auto"/>
            <w:right w:val="nil"/>
          </w:tcBorders>
          <w:tcMar>
            <w:left w:w="113" w:type="dxa"/>
          </w:tcMar>
          <w:vAlign w:val="bottom"/>
        </w:tcPr>
        <w:p w14:paraId="6C706587" w14:textId="77777777" w:rsidR="00573F24" w:rsidRDefault="00573F24" w:rsidP="00154293">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14:paraId="2EF3CF19" w14:textId="77777777" w:rsidR="00573F24" w:rsidRPr="00B40E75" w:rsidRDefault="00573F24" w:rsidP="00154293">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9</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11</w:t>
          </w:r>
          <w:r w:rsidRPr="00B40E75">
            <w:rPr>
              <w:color w:val="000000" w:themeColor="text1"/>
              <w:sz w:val="16"/>
              <w:szCs w:val="16"/>
            </w:rPr>
            <w:fldChar w:fldCharType="end"/>
          </w:r>
          <w:r w:rsidRPr="00B40E75">
            <w:rPr>
              <w:color w:val="000000" w:themeColor="text1"/>
              <w:sz w:val="16"/>
              <w:szCs w:val="16"/>
            </w:rPr>
            <w:t>)</w:t>
          </w:r>
        </w:p>
      </w:tc>
    </w:tr>
    <w:tr w:rsidR="00573F24" w14:paraId="1D16E500" w14:textId="77777777" w:rsidTr="00154293">
      <w:trPr>
        <w:trHeight w:val="227"/>
        <w:jc w:val="center"/>
      </w:trPr>
      <w:tc>
        <w:tcPr>
          <w:tcW w:w="4253" w:type="dxa"/>
          <w:tcBorders>
            <w:bottom w:val="nil"/>
            <w:right w:val="nil"/>
          </w:tcBorders>
          <w:tcMar>
            <w:left w:w="113" w:type="dxa"/>
          </w:tcMar>
          <w:vAlign w:val="bottom"/>
        </w:tcPr>
        <w:p w14:paraId="35CB659D" w14:textId="4BB3A5D4" w:rsidR="00573F24" w:rsidRDefault="00573F24" w:rsidP="00154293">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107491290"/>
              <w:text/>
            </w:sdtPr>
            <w:sdtEndPr/>
            <w:sdtContent>
              <w:r>
                <w:rPr>
                  <w:caps/>
                  <w:color w:val="000000" w:themeColor="text1"/>
                  <w:sz w:val="12"/>
                  <w:szCs w:val="12"/>
                </w:rPr>
                <w:t>11 9216 03 00</w:t>
              </w:r>
            </w:sdtContent>
          </w:sdt>
        </w:p>
      </w:tc>
      <w:tc>
        <w:tcPr>
          <w:tcW w:w="2835" w:type="dxa"/>
          <w:tcBorders>
            <w:left w:val="nil"/>
            <w:bottom w:val="nil"/>
            <w:right w:val="nil"/>
          </w:tcBorders>
          <w:vAlign w:val="bottom"/>
        </w:tcPr>
        <w:p w14:paraId="570605BC" w14:textId="64E320C0" w:rsidR="00573F24" w:rsidRDefault="00573F24" w:rsidP="00154293">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455600096"/>
              <w:text/>
            </w:sdtPr>
            <w:sdtEndPr/>
            <w:sdtContent>
              <w:r w:rsidR="00DA742A">
                <w:rPr>
                  <w:color w:val="000000" w:themeColor="text1"/>
                  <w:sz w:val="12"/>
                  <w:szCs w:val="12"/>
                </w:rPr>
                <w:t>a</w:t>
              </w:r>
            </w:sdtContent>
          </w:sdt>
        </w:p>
      </w:tc>
    </w:tr>
    <w:tr w:rsidR="00573F24" w14:paraId="17B1BCCC" w14:textId="77777777" w:rsidTr="00154293">
      <w:trPr>
        <w:trHeight w:val="170"/>
        <w:jc w:val="center"/>
      </w:trPr>
      <w:tc>
        <w:tcPr>
          <w:tcW w:w="4253" w:type="dxa"/>
          <w:tcBorders>
            <w:top w:val="nil"/>
            <w:left w:val="nil"/>
            <w:bottom w:val="nil"/>
            <w:right w:val="nil"/>
          </w:tcBorders>
          <w:tcMar>
            <w:left w:w="113" w:type="dxa"/>
          </w:tcMar>
          <w:vAlign w:val="bottom"/>
        </w:tcPr>
        <w:p w14:paraId="125BF377" w14:textId="5907795D" w:rsidR="00573F24" w:rsidRDefault="00573F24" w:rsidP="00154293">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343855727"/>
              <w:text/>
            </w:sdtPr>
            <w:sdtEndPr/>
            <w:sdtContent>
              <w:r>
                <w:rPr>
                  <w:color w:val="000000" w:themeColor="text1"/>
                  <w:sz w:val="12"/>
                  <w:szCs w:val="12"/>
                </w:rPr>
                <w:t>005904/21/1</w:t>
              </w:r>
            </w:sdtContent>
          </w:sdt>
        </w:p>
      </w:tc>
      <w:tc>
        <w:tcPr>
          <w:tcW w:w="2835" w:type="dxa"/>
          <w:tcBorders>
            <w:top w:val="nil"/>
            <w:left w:val="nil"/>
            <w:bottom w:val="nil"/>
            <w:right w:val="nil"/>
          </w:tcBorders>
          <w:vAlign w:val="bottom"/>
        </w:tcPr>
        <w:p w14:paraId="6C97D420" w14:textId="67BE9E0C" w:rsidR="00573F24" w:rsidRPr="00B40E75" w:rsidRDefault="00573F24" w:rsidP="00154293">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803579162"/>
              <w:text/>
            </w:sdtPr>
            <w:sdtEndPr/>
            <w:sdtContent>
              <w:r w:rsidR="00DA742A">
                <w:rPr>
                  <w:color w:val="000000" w:themeColor="text1"/>
                  <w:sz w:val="12"/>
                  <w:szCs w:val="12"/>
                </w:rPr>
                <w:t>3</w:t>
              </w:r>
            </w:sdtContent>
          </w:sdt>
        </w:p>
      </w:tc>
    </w:tr>
  </w:tbl>
  <w:p w14:paraId="18A4AA9D" w14:textId="77777777" w:rsidR="00573F24" w:rsidRPr="00F81B53" w:rsidRDefault="00573F24" w:rsidP="00C81FAB">
    <w:pPr>
      <w:pStyle w:val="Zpat"/>
      <w:spacing w:line="100" w:lineRule="exact"/>
      <w:ind w:right="142"/>
      <w:jc w:val="left"/>
      <w:rPr>
        <w:color w:val="000000" w:themeColor="text1"/>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1422D" w14:textId="77777777" w:rsidR="00573F24" w:rsidRDefault="00573F24" w:rsidP="00207A11">
      <w:r>
        <w:separator/>
      </w:r>
    </w:p>
  </w:footnote>
  <w:footnote w:type="continuationSeparator" w:id="0">
    <w:p w14:paraId="61BCF64A" w14:textId="77777777" w:rsidR="00573F24" w:rsidRDefault="00573F24" w:rsidP="00207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350EE" w14:textId="77777777" w:rsidR="00573F24" w:rsidRDefault="00573F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537C" w14:textId="77777777" w:rsidR="00573F24" w:rsidRDefault="00573F2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6E5AD" w14:textId="77777777" w:rsidR="00573F24" w:rsidRDefault="00573F24" w:rsidP="0093354C">
    <w:pPr>
      <w:pStyle w:val="Zhlav"/>
      <w:tabs>
        <w:tab w:val="clear" w:pos="4536"/>
        <w:tab w:val="clear" w:pos="9072"/>
      </w:tabs>
    </w:pPr>
  </w:p>
  <w:p w14:paraId="7615E2DB" w14:textId="77777777" w:rsidR="00573F24" w:rsidRPr="0093354C" w:rsidRDefault="00573F24" w:rsidP="0093354C">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19F18" w14:textId="77777777" w:rsidR="00573F24" w:rsidRPr="00AE3921" w:rsidRDefault="00573F24" w:rsidP="00C81FAB">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66B97E7B" wp14:editId="75361124">
              <wp:extent cx="683895" cy="199390"/>
              <wp:effectExtent l="1905" t="6985" r="0" b="3175"/>
              <wp:docPr id="345" name="Plátno 3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33"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4"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5"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6"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8"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0"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1"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2"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3"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4"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77845765" id="Plátno 345"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ht9cQA&#10;AADcAAAADwAAAGRycy9kb3ducmV2LnhtbESPQWvCQBSE7wX/w/IK3uqmpohENxIEwZNFbcHjI/ua&#10;pMm+jbtrTP+9Wyj0OMzMN8x6M5pODOR8Y1nB6ywBQVxa3XCl4OO8e1mC8AFZY2eZFPyQh00+eVpj&#10;pu2djzScQiUihH2GCuoQ+kxKX9Zk0M9sTxy9L+sMhihdJbXDe4SbTs6TZCENNhwXauxpW1PZnm5G&#10;wbC8vrVUNL5YvJ+T8OnM5fswV2r6PBYrEIHG8B/+a++1gjRN4fdMPAIy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obfXEAAAA3AAAAA8AAAAAAAAAAAAAAAAAmAIAAGRycy9k&#10;b3ducmV2LnhtbFBLBQYAAAAABAAEAPUAAACJAw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FKMcYA&#10;AADcAAAADwAAAGRycy9kb3ducmV2LnhtbESPQWvCQBSE74X+h+UVequbVisSs5FiKRSKhxov3h7Z&#10;Z7KafRuya5L217uC4HGYmW+YbDXaRvTUeeNYweskAUFcOm24UrArvl4WIHxA1tg4JgV/5GGVPz5k&#10;mGo38C/121CJCGGfooI6hDaV0pc1WfQT1xJH7+A6iyHKrpK6wyHCbSPfkmQuLRqOCzW2tK6pPG3P&#10;VoEZivP7/h+Pa7PfuP6n33xWiVbq+Wn8WIIINIZ7+Nb+1gqm0xlcz8QjIPM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yFKMcYAAADcAAAADwAAAAAAAAAAAAAAAACYAgAAZHJz&#10;L2Rvd25yZXYueG1sUEsFBgAAAAAEAAQA9QAAAIsD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tpIMUA&#10;AADcAAAADwAAAGRycy9kb3ducmV2LnhtbESP0WrCQBRE3wv+w3IF3+rGBktJ3QSVFvWl0rQfcJu9&#10;JsHs3TS7JvHvXaHQx2FmzjCrbDSN6KlztWUFi3kEgriwuuZSwffX++MLCOeRNTaWScGVHGTp5GGF&#10;ibYDf1Kf+1IECLsEFVTet4mUrqjIoJvbljh4J9sZ9EF2pdQdDgFuGvkURc/SYM1hocKWthUV5/xi&#10;FOzK82Xz0efNIfqxb78bv7sOx1ip2XRcv4LwNPr/8F97rxXE8RLuZ8IRk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W2kg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YoucQA&#10;AADcAAAADwAAAGRycy9kb3ducmV2LnhtbESPQWvCQBSE7wX/w/IEb3VjA7ZEVxFR6EkwFYq3R/aZ&#10;jWbfhuyqSX99VxA8DjPzDTNfdrYWN2p95VjBZJyAIC6crrhUcPjZvn+B8AFZY+2YFPTkYbkYvM0x&#10;0+7Oe7rloRQRwj5DBSaEJpPSF4Ys+rFriKN3cq3FEGVbSt3iPcJtLT+SZCotVhwXDDa0NlRc8qtV&#10;sK0O9aZPd+fz8Urm123y0+dfr9Ro2K1mIAJ14RV+tr+1gjSdwuNMPAJ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0WKLnEAAAA3AAAAA8AAAAAAAAAAAAAAAAAmAIAAGRycy9k&#10;b3ducmV2LnhtbFBLBQYAAAAABAAEAPUAAACJAw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rnSMYA&#10;AADcAAAADwAAAGRycy9kb3ducmV2LnhtbESPQWsCMRSE7wX/Q3iCt5ptLVpWoxRLRS8FteD1uXnd&#10;bLt5WZK4u/XXN4WCx2FmvmEWq97WoiUfKscKHsYZCOLC6YpLBR/Ht/tnECEia6wdk4IfCrBaDu4W&#10;mGvX8Z7aQyxFgnDIUYGJscmlDIUhi2HsGuLkfTpvMSbpS6k9dglua/mYZVNpseK0YLChtaHi+3Cx&#10;Ck5d/+53un29bnZf0/XRnp+u5qzUaNi/zEFE6uMt/N/eagWTyQz+zq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frnSMYAAADcAAAADwAAAAAAAAAAAAAAAACYAgAAZHJz&#10;L2Rvd25yZXYueG1sUEsFBgAAAAAEAAQA9QAAAIs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iIb8EA&#10;AADcAAAADwAAAGRycy9kb3ducmV2LnhtbERPTWvCQBC9F/wPywi91Y0GSomuIqJo6ckoiLchOyYx&#10;2dmYXZP033cPQo+P971YDaYWHbWutKxgOolAEGdWl5wrOJ92H18gnEfWWFsmBb/kYLUcvS0w0bbn&#10;I3Wpz0UIYZeggsL7JpHSZQUZdBPbEAfuZluDPsA2l7rFPoSbWs6i6FMaLDk0FNjQpqCsSp9Gwf7+&#10;MP5yzWO5v37XVdpX3fYnUup9PKznIDwN/l/8ch+0gjgOa8OZcATk8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IiG/BAAAA3AAAAA8AAAAAAAAAAAAAAAAAmAIAAGRycy9kb3du&#10;cmV2LnhtbFBLBQYAAAAABAAEAPUAAACGAw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108UA&#10;AADcAAAADwAAAGRycy9kb3ducmV2LnhtbESPQWvCQBSE74L/YXkFL1I3NRDa1FWsoEhBQSs9P7Kv&#10;SUj2bdhdNf77riB4HGbmG2a26E0rLuR8bVnB2yQBQVxYXXOp4PSzfn0H4QOyxtYyKbiRh8V8OJhh&#10;ru2VD3Q5hlJECPscFVQhdLmUvqjIoJ/Yjjh6f9YZDFG6UmqH1wg3rZwmSSYN1hwXKuxoVVHRHM9G&#10;wW5/yjZp851tfvtxaNbuPN19jZUavfTLTxCB+vAMP9pbrSBNP+B+Jh4BOf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xDXT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N4s8MA&#10;AADcAAAADwAAAGRycy9kb3ducmV2LnhtbERPz2vCMBS+D/Y/hDfYbU11bkg1LaJMxg4Dq+D10Tyb&#10;avNSmqx2/vXmMNjx4/u9LEbbioF63zhWMElSEMSV0w3XCg77j5c5CB+QNbaOScEveSjyx4clZtpd&#10;eUdDGWoRQ9hnqMCE0GVS+sqQRZ+4jjhyJ9dbDBH2tdQ9XmO4beU0Td+lxYZjg8GO1oaqS/ljFWzX&#10;pp0ddwe+bbbf3H1thvNbOSj1/DSuFiACjeFf/Of+1ApeZ3F+PBOPgMz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2N4s8MAAADcAAAADwAAAAAAAAAAAAAAAACYAgAAZHJzL2Rv&#10;d25yZXYueG1sUEsFBgAAAAAEAAQA9QAAAIgD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kok8MA&#10;AADcAAAADwAAAGRycy9kb3ducmV2LnhtbESPS4vCQBCE7wv+h6EFL4tOfO4SHUWEgAcvvmCPvZk2&#10;CWZ6Qmai8d87guCxqKqvqMWqNaW4Ue0KywqGgwgEcWp1wZmC0zHp/4JwHlljaZkUPMjBatn5WmCs&#10;7Z33dDv4TAQIuxgV5N5XsZQuzcmgG9iKOHgXWxv0QdaZ1DXeA9yUchRFM2mw4LCQY0WbnNLroTEK&#10;dlyh2WDz9500P+dp9H9eHzFRqtdt13MQnlr/Cb/bW61gPBnC60w4An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kok8MAAADcAAAADwAAAAAAAAAAAAAAAACYAgAAZHJzL2Rv&#10;d25yZXYueG1sUEsFBgAAAAAEAAQA9QAAAIgD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73TMYA&#10;AADcAAAADwAAAGRycy9kb3ducmV2LnhtbESPUWvCQBCE3wv9D8cW+lLqRSulRE9RqVSRQmNLn5fc&#10;mgRzeyG3avTXe0Khj8PMfMOMp52r1ZHaUHk20O8loIhzbysuDPx8L5/fQAVBtlh7JgNnCjCd3N+N&#10;MbX+xBkdt1KoCOGQooFSpEm1DnlJDkPPN8TR2/nWoUTZFtq2eIpwV+tBkrxqhxXHhRIbWpSU77cH&#10;Z+D9fMnWX5en300iH9knzedahp0xjw/dbARKqJP/8F97ZQ28DAdwOxOPgJ5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073TMYAAADcAAAADwAAAAAAAAAAAAAAAACYAgAAZHJz&#10;L2Rvd25yZXYueG1sUEsFBgAAAAAEAAQA9QAAAIsD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qUlcUA&#10;AADcAAAADwAAAGRycy9kb3ducmV2LnhtbESPQWvCQBSE74L/YXlCb7ppbFWiG5FCaelB0Cp4fGSf&#10;2aTZtzG71fTfd4VCj8PMfMOs1r1txJU6XzlW8DhJQBAXTldcKjh8vo4XIHxA1tg4JgU/5GGdDwcr&#10;zLS78Y6u+1CKCGGfoQITQptJ6QtDFv3EtcTRO7vOYoiyK6Xu8BbhtpFpksykxYrjgsGWXgwVX/tv&#10;qyAlWR/s89t8llB/PMn0Um/Nh1IPo36zBBGoD//hv/a7VjB9msL9TDwC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apSVxQAAANwAAAAPAAAAAAAAAAAAAAAAAJgCAABkcnMv&#10;ZG93bnJldi54bWxQSwUGAAAAAAQABAD1AAAAigM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f2hMQA&#10;AADcAAAADwAAAGRycy9kb3ducmV2LnhtbESPT4vCMBTE7wt+h/AEL7Km/kGWahQVBY9u18ve3jbP&#10;tti8lCa21U9vBGGPw8z8hlmuO1OKhmpXWFYwHkUgiFOrC84UnH8On18gnEfWWFomBXdysF71PpYY&#10;a9vyNzWJz0SAsItRQe59FUvp0pwMupGtiIN3sbVBH2SdSV1jG+CmlJMomkuDBYeFHCva5ZRek5tR&#10;cBu6ZPenT8Pfrkn1/rFt2+KxUWrQ7zYLEJ46/x9+t49awXQ2g9eZcATk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n9oTEAAAA3AAAAA8AAAAAAAAAAAAAAAAAmAIAAGRycy9k&#10;b3ducmV2LnhtbFBLBQYAAAAABAAEAPUAAACJ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573F24" w:rsidRPr="00AE3921" w14:paraId="00BDCD73" w14:textId="77777777" w:rsidTr="00154293">
      <w:trPr>
        <w:trHeight w:val="227"/>
        <w:jc w:val="center"/>
      </w:trPr>
      <w:tc>
        <w:tcPr>
          <w:tcW w:w="5103" w:type="dxa"/>
          <w:vAlign w:val="center"/>
        </w:tcPr>
        <w:p w14:paraId="31E13EC6" w14:textId="0C3D3CA7" w:rsidR="00573F24" w:rsidRPr="00AE3921" w:rsidRDefault="001668F4" w:rsidP="00154293">
          <w:pPr>
            <w:tabs>
              <w:tab w:val="right" w:pos="8505"/>
            </w:tabs>
            <w:jc w:val="left"/>
            <w:rPr>
              <w:color w:val="000000" w:themeColor="text1"/>
              <w:sz w:val="12"/>
              <w:szCs w:val="12"/>
            </w:rPr>
          </w:pPr>
          <w:sdt>
            <w:sdtPr>
              <w:rPr>
                <w:color w:val="000000" w:themeColor="text1"/>
                <w:sz w:val="12"/>
                <w:szCs w:val="12"/>
              </w:rPr>
              <w:alias w:val="Název dokumentace 1"/>
              <w:tag w:val="NazevDok"/>
              <w:id w:val="2029212298"/>
              <w:text/>
            </w:sdtPr>
            <w:sdtEndPr/>
            <w:sdtContent>
              <w:r w:rsidR="00573F24">
                <w:rPr>
                  <w:color w:val="000000" w:themeColor="text1"/>
                  <w:sz w:val="12"/>
                  <w:szCs w:val="12"/>
                </w:rPr>
                <w:t>Sezimovo Ústí - ul. Pod Vrbou</w:t>
              </w:r>
            </w:sdtContent>
          </w:sdt>
          <w:r w:rsidR="00573F24" w:rsidRPr="00AE3921">
            <w:rPr>
              <w:color w:val="000000" w:themeColor="text1"/>
              <w:sz w:val="12"/>
              <w:szCs w:val="12"/>
            </w:rPr>
            <w:t xml:space="preserve"> </w:t>
          </w:r>
          <w:sdt>
            <w:sdtPr>
              <w:rPr>
                <w:color w:val="000000" w:themeColor="text1"/>
                <w:sz w:val="12"/>
                <w:szCs w:val="12"/>
              </w:rPr>
              <w:alias w:val="Název dokumentace 2"/>
              <w:tag w:val="NazevDok2_"/>
              <w:id w:val="-1046912558"/>
              <w:text/>
            </w:sdtPr>
            <w:sdtEndPr/>
            <w:sdtContent>
              <w:r w:rsidR="00573F24">
                <w:rPr>
                  <w:color w:val="000000" w:themeColor="text1"/>
                  <w:sz w:val="12"/>
                  <w:szCs w:val="12"/>
                </w:rPr>
                <w:t>Rekonstrukce vodovodu a kanalizace</w:t>
              </w:r>
            </w:sdtContent>
          </w:sdt>
          <w:r w:rsidR="00573F24" w:rsidRPr="00AE3921">
            <w:rPr>
              <w:color w:val="000000" w:themeColor="text1"/>
              <w:sz w:val="12"/>
              <w:szCs w:val="12"/>
            </w:rPr>
            <w:t xml:space="preserve"> </w:t>
          </w:r>
          <w:sdt>
            <w:sdtPr>
              <w:rPr>
                <w:color w:val="000000" w:themeColor="text1"/>
                <w:sz w:val="12"/>
                <w:szCs w:val="12"/>
              </w:rPr>
              <w:alias w:val="Název dokumentace 3"/>
              <w:tag w:val="NazevDok3_"/>
              <w:id w:val="121510200"/>
              <w:showingPlcHdr/>
              <w:text/>
            </w:sdtPr>
            <w:sdtEndPr/>
            <w:sdtContent>
              <w:r w:rsidR="00DA742A">
                <w:rPr>
                  <w:color w:val="000000" w:themeColor="text1"/>
                  <w:sz w:val="12"/>
                  <w:szCs w:val="12"/>
                </w:rPr>
                <w:t xml:space="preserve">     </w:t>
              </w:r>
            </w:sdtContent>
          </w:sdt>
        </w:p>
      </w:tc>
      <w:tc>
        <w:tcPr>
          <w:tcW w:w="3402" w:type="dxa"/>
          <w:tcMar>
            <w:left w:w="113" w:type="dxa"/>
          </w:tcMar>
          <w:vAlign w:val="center"/>
        </w:tcPr>
        <w:p w14:paraId="293210DE" w14:textId="0EA02C60" w:rsidR="00573F24" w:rsidRPr="00AE3921" w:rsidRDefault="001668F4" w:rsidP="00ED6AC3">
          <w:pPr>
            <w:tabs>
              <w:tab w:val="right" w:pos="8505"/>
            </w:tabs>
            <w:jc w:val="right"/>
            <w:rPr>
              <w:color w:val="000000" w:themeColor="text1"/>
              <w:sz w:val="12"/>
              <w:szCs w:val="12"/>
            </w:rPr>
          </w:pPr>
          <w:sdt>
            <w:sdtPr>
              <w:rPr>
                <w:bCs/>
                <w:color w:val="000000" w:themeColor="text1"/>
                <w:sz w:val="12"/>
                <w:szCs w:val="12"/>
              </w:rPr>
              <w:alias w:val="Číslo přílohy"/>
              <w:tag w:val="PrilCislo"/>
              <w:id w:val="-806556144"/>
              <w:text/>
            </w:sdtPr>
            <w:sdtEndPr/>
            <w:sdtContent>
              <w:r w:rsidR="00573F24">
                <w:rPr>
                  <w:bCs/>
                  <w:color w:val="000000" w:themeColor="text1"/>
                  <w:sz w:val="12"/>
                  <w:szCs w:val="12"/>
                </w:rPr>
                <w:t>D.1.1.1</w:t>
              </w:r>
            </w:sdtContent>
          </w:sdt>
          <w:r w:rsidR="00573F24">
            <w:rPr>
              <w:bCs/>
              <w:color w:val="000000" w:themeColor="text1"/>
              <w:sz w:val="12"/>
              <w:szCs w:val="12"/>
            </w:rPr>
            <w:t xml:space="preserve">  </w:t>
          </w:r>
          <w:r w:rsidR="00573F24" w:rsidRPr="00AE3921">
            <w:rPr>
              <w:bCs/>
              <w:color w:val="000000" w:themeColor="text1"/>
              <w:sz w:val="12"/>
              <w:szCs w:val="12"/>
            </w:rPr>
            <w:t xml:space="preserve"> </w:t>
          </w:r>
          <w:sdt>
            <w:sdtPr>
              <w:rPr>
                <w:bCs/>
                <w:color w:val="000000" w:themeColor="text1"/>
                <w:sz w:val="12"/>
                <w:szCs w:val="12"/>
              </w:rPr>
              <w:alias w:val="Název přílohy"/>
              <w:tag w:val="PrilNaz"/>
              <w:id w:val="-741014347"/>
              <w:text/>
            </w:sdtPr>
            <w:sdtEndPr/>
            <w:sdtContent>
              <w:r w:rsidR="00573F24">
                <w:rPr>
                  <w:bCs/>
                  <w:color w:val="000000" w:themeColor="text1"/>
                  <w:sz w:val="12"/>
                  <w:szCs w:val="12"/>
                </w:rPr>
                <w:t>Technická zpráva ASŘ</w:t>
              </w:r>
            </w:sdtContent>
          </w:sdt>
        </w:p>
      </w:tc>
    </w:tr>
    <w:tr w:rsidR="00573F24" w:rsidRPr="00AE3921" w14:paraId="7AC56E1F" w14:textId="77777777" w:rsidTr="00154293">
      <w:trPr>
        <w:trHeight w:val="227"/>
        <w:jc w:val="center"/>
      </w:trPr>
      <w:tc>
        <w:tcPr>
          <w:tcW w:w="5103" w:type="dxa"/>
          <w:vAlign w:val="center"/>
        </w:tcPr>
        <w:p w14:paraId="0C7F5C1E" w14:textId="3FD79B5B" w:rsidR="00573F24" w:rsidRPr="00AE3921" w:rsidRDefault="001668F4" w:rsidP="00154293">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1766803730"/>
              <w:showingPlcHdr/>
              <w:text/>
            </w:sdtPr>
            <w:sdtEndPr/>
            <w:sdtContent>
              <w:r w:rsidR="00DA742A">
                <w:rPr>
                  <w:color w:val="000000" w:themeColor="text1"/>
                  <w:sz w:val="12"/>
                  <w:szCs w:val="12"/>
                </w:rPr>
                <w:t xml:space="preserve">     </w:t>
              </w:r>
            </w:sdtContent>
          </w:sdt>
        </w:p>
      </w:tc>
      <w:tc>
        <w:tcPr>
          <w:tcW w:w="3402" w:type="dxa"/>
          <w:tcMar>
            <w:left w:w="113" w:type="dxa"/>
          </w:tcMar>
          <w:vAlign w:val="center"/>
        </w:tcPr>
        <w:p w14:paraId="0CFDAC3E" w14:textId="77777777" w:rsidR="00573F24" w:rsidRPr="00AE3921" w:rsidRDefault="001668F4" w:rsidP="00154293">
          <w:pPr>
            <w:tabs>
              <w:tab w:val="right" w:pos="8505"/>
            </w:tabs>
            <w:jc w:val="right"/>
            <w:rPr>
              <w:color w:val="000000" w:themeColor="text1"/>
              <w:sz w:val="12"/>
              <w:szCs w:val="12"/>
            </w:rPr>
          </w:pPr>
          <w:sdt>
            <w:sdtPr>
              <w:rPr>
                <w:color w:val="000000" w:themeColor="text1"/>
                <w:sz w:val="12"/>
                <w:szCs w:val="12"/>
              </w:rPr>
              <w:alias w:val="Stupeň"/>
              <w:tag w:val="StupenZ"/>
              <w:id w:val="-1225128130"/>
              <w:text/>
            </w:sdtPr>
            <w:sdtEndPr/>
            <w:sdtContent>
              <w:r w:rsidR="00573F24">
                <w:rPr>
                  <w:color w:val="000000" w:themeColor="text1"/>
                  <w:sz w:val="12"/>
                  <w:szCs w:val="12"/>
                </w:rPr>
                <w:t>DPS</w:t>
              </w:r>
            </w:sdtContent>
          </w:sdt>
        </w:p>
      </w:tc>
    </w:tr>
  </w:tbl>
  <w:p w14:paraId="031E882D" w14:textId="4689CC8A" w:rsidR="00573F24" w:rsidRDefault="001668F4" w:rsidP="00C81FAB">
    <w:pPr>
      <w:pStyle w:val="Zhlav"/>
      <w:spacing w:before="60"/>
      <w:rPr>
        <w:bCs/>
        <w:color w:val="000000" w:themeColor="text1"/>
        <w:sz w:val="12"/>
        <w:szCs w:val="12"/>
      </w:rPr>
    </w:pPr>
    <w:sdt>
      <w:sdtPr>
        <w:rPr>
          <w:bCs/>
          <w:color w:val="000000" w:themeColor="text1"/>
          <w:sz w:val="12"/>
          <w:szCs w:val="12"/>
        </w:rPr>
        <w:alias w:val="Část stavby"/>
        <w:tag w:val="CastSt"/>
        <w:id w:val="2017105503"/>
        <w:showingPlcHdr/>
        <w:text/>
      </w:sdtPr>
      <w:sdtEndPr/>
      <w:sdtContent>
        <w:r w:rsidR="00DA742A">
          <w:rPr>
            <w:bCs/>
            <w:color w:val="000000" w:themeColor="text1"/>
            <w:sz w:val="12"/>
            <w:szCs w:val="12"/>
          </w:rPr>
          <w:t xml:space="preserve">     </w:t>
        </w:r>
      </w:sdtContent>
    </w:sdt>
    <w:r w:rsidR="00573F24" w:rsidRPr="00CA337C">
      <w:rPr>
        <w:bCs/>
        <w:color w:val="000000" w:themeColor="text1"/>
        <w:sz w:val="12"/>
        <w:szCs w:val="12"/>
      </w:rPr>
      <w:t xml:space="preserve"> </w:t>
    </w:r>
    <w:r w:rsidR="00573F24">
      <w:rPr>
        <w:bCs/>
        <w:color w:val="000000" w:themeColor="text1"/>
        <w:sz w:val="12"/>
        <w:szCs w:val="12"/>
      </w:rPr>
      <w:t xml:space="preserve"> </w:t>
    </w:r>
    <w:r w:rsidR="00573F24" w:rsidRPr="00CA337C">
      <w:rPr>
        <w:bCs/>
        <w:color w:val="000000" w:themeColor="text1"/>
        <w:sz w:val="12"/>
        <w:szCs w:val="12"/>
      </w:rPr>
      <w:t xml:space="preserve"> </w:t>
    </w:r>
    <w:sdt>
      <w:sdtPr>
        <w:rPr>
          <w:bCs/>
          <w:color w:val="000000" w:themeColor="text1"/>
          <w:sz w:val="12"/>
          <w:szCs w:val="12"/>
        </w:rPr>
        <w:alias w:val="SO/PS"/>
        <w:tag w:val="SOPS"/>
        <w:id w:val="501395581"/>
        <w:showingPlcHdr/>
        <w:text/>
      </w:sdtPr>
      <w:sdtEndPr/>
      <w:sdtContent>
        <w:r w:rsidR="00DA742A">
          <w:rPr>
            <w:bCs/>
            <w:color w:val="000000" w:themeColor="text1"/>
            <w:sz w:val="12"/>
            <w:szCs w:val="12"/>
          </w:rPr>
          <w:t xml:space="preserve">     </w:t>
        </w:r>
      </w:sdtContent>
    </w:sdt>
  </w:p>
  <w:p w14:paraId="455AC73E" w14:textId="77777777" w:rsidR="00573F24" w:rsidRPr="00AE3921" w:rsidRDefault="00573F24" w:rsidP="00C81FAB">
    <w:pPr>
      <w:pStyle w:val="Zhlav"/>
      <w:rPr>
        <w:color w:val="000000" w:themeColor="text1"/>
        <w:sz w:val="12"/>
        <w:szCs w:val="1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0DCA9" w14:textId="77777777" w:rsidR="00573F24" w:rsidRPr="00AE3921" w:rsidRDefault="00573F24" w:rsidP="00C81FAB">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363C97D3" wp14:editId="4D995C55">
              <wp:extent cx="683895" cy="199390"/>
              <wp:effectExtent l="1905" t="6985" r="0" b="3175"/>
              <wp:docPr id="397" name="Plátno 39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46"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6"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7"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8"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9"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0"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1"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2"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3"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4"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5"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6"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3B0FC24E" id="Plátno 397"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m9EMQA&#10;AADcAAAADwAAAGRycy9kb3ducmV2LnhtbESPQWvCQBSE7wX/w/IKvdVNVUKIbiQIgidLtQWPj+xr&#10;kib7Nu6uMf333UKhx2FmvmE228n0YiTnW8sKXuYJCOLK6pZrBe/n/XMGwgdkjb1lUvBNHrbF7GGD&#10;ubZ3fqPxFGoRIexzVNCEMORS+qohg35uB+LofVpnMETpaqkd3iPc9HKRJKk02HJcaHCgXUNVd7oZ&#10;BWN2XXVUtr5MX89J+HDm8nVcKPX0OJVrEIGm8B/+ax+0guUqhd8z8QjI4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ZvRDEAAAA3AAAAA8AAAAAAAAAAAAAAAAAmAIAAGRycy9k&#10;b3ducmV2LnhtbFBLBQYAAAAABAAEAPUAAACJAw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C4OsYA&#10;AADcAAAADwAAAGRycy9kb3ducmV2LnhtbESPzWrDMBCE74G+g9hCb4nclATjRAkhJVAoPjTOJbfF&#10;2tpqrJWx5J/26aNCocdhZr5htvvJNmKgzhvHCp4XCQji0mnDlYJLcZqnIHxA1tg4JgXf5GG/e5ht&#10;MdNu5A8azqESEcI+QwV1CG0mpS9rsugXriWO3qfrLIYou0rqDscIt41cJslaWjQcF2ps6VhTeTv3&#10;VoEZi351/cGvo7nmbngf8tcq0Uo9PU6HDYhAU/gP/7XftIKXdA2/Z+IRkL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wC4OsYAAADcAAAADwAAAAAAAAAAAAAAAACYAgAAZHJz&#10;L2Rvd25yZXYueG1sUEsFBgAAAAAEAAQA9QAAAIsD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qbK8UA&#10;AADcAAAADwAAAGRycy9kb3ducmV2LnhtbESP0WrCQBRE3wv+w3IF3+rGClaim1BFUV9amvYDrtnb&#10;JJi9m2bXJP69KxT6OMzMGWadDqYWHbWusqxgNo1AEOdWV1wo+P7aPy9BOI+ssbZMCm7kIE1GT2uM&#10;te35k7rMFyJA2MWooPS+iaV0eUkG3dQ2xMH7sa1BH2RbSN1iH+Cmli9RtJAGKw4LJTa0LSm/ZFej&#10;4FBcrpv3LqtP0dnufjf+cOs/5kpNxsPbCoSnwf+H/9pHrWC+fIXHmXAEZH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epsr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rQt8EA&#10;AADcAAAADwAAAGRycy9kb3ducmV2LnhtbERPTYvCMBC9L/gfwgje1lQFla5RFlHwJFgF2dvQjE3d&#10;ZlKaqK2/3hwEj4/3vVi1thJ3anzpWMFomIAgzp0uuVBwOm6/5yB8QNZYOSYFHXlYLXtfC0y1e/CB&#10;7lkoRAxhn6ICE0KdSulzQxb90NXEkbu4xmKIsCmkbvARw20lx0kylRZLjg0Ga1obyv+zm1WwLU/V&#10;ppvsr9e/G5mz22SX2bNTatBvf39ABGrDR/x277SCyTyujWfiEZD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B60LfBAAAA3AAAAA8AAAAAAAAAAAAAAAAAmAIAAGRycy9kb3du&#10;cmV2LnhtbFBLBQYAAAAABAAEAPUAAACGAw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YfRsYA&#10;AADcAAAADwAAAGRycy9kb3ducmV2LnhtbESPT2sCMRTE74V+h/AKvdVsaxG7GqVYLPUi+Ad6fW6e&#10;m203L0uS7m799EYQPA4z8xtmOu9tLVryoXKs4HmQgSAunK64VLDfLZ/GIEJE1lg7JgX/FGA+u7+b&#10;Yq5dxxtqt7EUCcIhRwUmxiaXMhSGLIaBa4iTd3TeYkzSl1J77BLc1vIly0bSYsVpwWBDC0PF7/bP&#10;Kvju+rVf6fbj9Ln6GS129vB6MgelHh/69wmISH28ha/tL61gOH6Dy5l0BOTsD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JYfRsYAAADcAAAADwAAAAAAAAAAAAAAAACYAgAAZHJz&#10;L2Rvd25yZXYueG1sUEsFBgAAAAAEAAQA9QAAAIs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jbU8IA&#10;AADcAAAADwAAAGRycy9kb3ducmV2LnhtbERPTWvCQBC9F/wPywje6kaFUqObIKLY0lNTQbwN2TGJ&#10;yc7G7DZJ/333UOjx8b636Wga0VPnKssKFvMIBHFudcWFgvPX8fkVhPPIGhvLpOCHHKTJ5GmLsbYD&#10;f1Kf+UKEEHYxKii9b2MpXV6SQTe3LXHgbrYz6APsCqk7HEK4aeQyil6kwYpDQ4kt7UvK6+zbKDjd&#10;H8ZfrsVKnq7vTZ0NdX/4iJSaTcfdBoSn0f+L/9xvWsFqHeaHM+EIyOQ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WNtTwgAAANwAAAAPAAAAAAAAAAAAAAAAAJgCAABkcnMvZG93&#10;bnJldi54bWxQSwUGAAAAAAQABAD1AAAAhwM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Rm78UA&#10;AADcAAAADwAAAGRycy9kb3ducmV2LnhtbESP3WrCQBSE74W+w3IKvRHdqBA0dRUtKKWg4A9eH7Kn&#10;SUj2bNhdNX37riB4OczMN8x82ZlG3Mj5yrKC0TABQZxbXXGh4HzaDKYgfEDW2FgmBX/kYbl4680x&#10;0/bOB7odQyEihH2GCsoQ2kxKn5dk0A9tSxy9X+sMhihdIbXDe4SbRo6TJJUGK44LJbb0VVJeH69G&#10;wW5/TreT+ifdXrp+qDfuOt6t+0p9vHerTxCBuvAKP9vfWsFkNoLHmXgE5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1Gbv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1vGMUA&#10;AADcAAAADwAAAGRycy9kb3ducmV2LnhtbESPQWvCQBSE7wX/w/IEb3VTq0WjqxRFkR4KpoLXR/Y1&#10;mzb7NmTXGP31bkHocZiZb5jFqrOVaKnxpWMFL8MEBHHudMmFguPX9nkKwgdkjZVjUnAlD6tl72mB&#10;qXYXPlCbhUJECPsUFZgQ6lRKnxuy6IeuJo7et2sshiibQuoGLxFuKzlKkjdpseS4YLCmtaH8Nztb&#10;Bbu1qcanw5Fvm90n1x+b9meStUoN+t37HESgLvyHH+29VvA6G8HfmXgE5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nW8Y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c/OMUA&#10;AADcAAAADwAAAGRycy9kb3ducmV2LnhtbESPT2vCQBTE7wW/w/IKvZS6saGtRleRQKAHLzUVPD6z&#10;zyQ0+zZkN3/67d1CweMwM79hNrvJNGKgztWWFSzmEQjiwuqaSwXfefayBOE8ssbGMin4JQe77exh&#10;g4m2I3/RcPSlCBB2CSqovG8TKV1RkUE3ty1x8K62M+iD7EqpOxwD3DTyNYrepcGaw0KFLaUVFT/H&#10;3ig4cIsmxf78nPUfp7foctrnmCn19Djt1yA8Tf4e/m9/agXxKoa/M+EIyO0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tz84xQAAANwAAAAPAAAAAAAAAAAAAAAAAJgCAABkcnMv&#10;ZG93bnJldi54bWxQSwUGAAAAAAQABAD1AAAAigM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vm5MYA&#10;AADcAAAADwAAAGRycy9kb3ducmV2LnhtbESPUWvCQBCE3wv9D8cWfJF6qZXSRk/RUqlSCo0tfV5y&#10;axLM7YXcVqO/3hOEPg4z8w0zmXWuVntqQ+XZwMMgAUWce1txYeDne3n/DCoIssXaMxk4UoDZ9PZm&#10;gqn1B85ov5FCRQiHFA2UIk2qdchLchgGviGO3ta3DiXKttC2xUOEu1oPk+RJO6w4LpTY0GtJ+W7z&#10;5wy8HU/Z+uvU//1I5D37pMVCy6gzpnfXzceghDr5D1/bK2vg8WUElzPxCOjp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Yvm5MYAAADcAAAADwAAAAAAAAAAAAAAAACYAgAAZHJz&#10;L2Rvd25yZXYueG1sUEsFBgAAAAAEAAQA9QAAAIsD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FPcUA&#10;AADcAAAADwAAAGRycy9kb3ducmV2LnhtbESPT2sCMRTE70K/Q3iCN826RaurUUqhKD0U/AceH5vn&#10;ZnXzst1E3X57IxR6HGbmN8x82dpK3KjxpWMFw0ECgjh3uuRCwX732Z+A8AFZY+WYFPySh+XipTPH&#10;TLs7b+i2DYWIEPYZKjAh1JmUPjdk0Q9cTRy9k2sshiibQuoG7xFuK5kmyVhaLDkuGKzpw1B+2V6t&#10;gpTkeW9Hq7dxQu3hKNOf87f5UqrXbd9nIAK14T/8115rBa/TETzPxCM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r4U9xQAAANwAAAAPAAAAAAAAAAAAAAAAAJgCAABkcnMv&#10;ZG93bnJldi54bWxQSwUGAAAAAAQABAD1AAAAigM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nhL8QA&#10;AADcAAAADwAAAGRycy9kb3ducmV2LnhtbESPQYvCMBSE7wv+h/AEL7KmKohbjaKi4NHtetnb2+bZ&#10;FpuX0sS2+uuNIOxxmJlvmOW6M6VoqHaFZQXjUQSCOLW64EzB+efwOQfhPLLG0jIpuJOD9ar3scRY&#10;25a/qUl8JgKEXYwKcu+rWEqX5mTQjWxFHLyLrQ36IOtM6hrbADelnETRTBosOCzkWNEup/Sa3IyC&#10;29Aluz99Gv52Tar3j23bFo+NUoN+t1mA8NT5//C7fdQKpl8zeJ0JR0C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Z4S/EAAAA3AAAAA8AAAAAAAAAAAAAAAAAmAIAAGRycy9k&#10;b3ducmV2LnhtbFBLBQYAAAAABAAEAPUAAACJ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573F24" w:rsidRPr="00AE3921" w14:paraId="3C4BEECC" w14:textId="77777777" w:rsidTr="00154293">
      <w:trPr>
        <w:trHeight w:val="227"/>
        <w:jc w:val="center"/>
      </w:trPr>
      <w:tc>
        <w:tcPr>
          <w:tcW w:w="5103" w:type="dxa"/>
          <w:vAlign w:val="center"/>
        </w:tcPr>
        <w:p w14:paraId="698E1ABB" w14:textId="727C2DF5" w:rsidR="00573F24" w:rsidRPr="00AE3921" w:rsidRDefault="001668F4" w:rsidP="00154293">
          <w:pPr>
            <w:tabs>
              <w:tab w:val="right" w:pos="8505"/>
            </w:tabs>
            <w:jc w:val="left"/>
            <w:rPr>
              <w:color w:val="000000" w:themeColor="text1"/>
              <w:sz w:val="12"/>
              <w:szCs w:val="12"/>
            </w:rPr>
          </w:pPr>
          <w:sdt>
            <w:sdtPr>
              <w:rPr>
                <w:color w:val="000000" w:themeColor="text1"/>
                <w:sz w:val="12"/>
                <w:szCs w:val="12"/>
              </w:rPr>
              <w:alias w:val="Název dokumentace 1"/>
              <w:tag w:val="NazevDok"/>
              <w:id w:val="-1124617007"/>
              <w:text/>
            </w:sdtPr>
            <w:sdtEndPr/>
            <w:sdtContent>
              <w:r w:rsidR="00573F24">
                <w:rPr>
                  <w:color w:val="000000" w:themeColor="text1"/>
                  <w:sz w:val="12"/>
                  <w:szCs w:val="12"/>
                </w:rPr>
                <w:t>Sezimovo Ústí - ul. Pod Vrbou</w:t>
              </w:r>
            </w:sdtContent>
          </w:sdt>
          <w:r w:rsidR="00573F24" w:rsidRPr="00AE3921">
            <w:rPr>
              <w:color w:val="000000" w:themeColor="text1"/>
              <w:sz w:val="12"/>
              <w:szCs w:val="12"/>
            </w:rPr>
            <w:t xml:space="preserve"> </w:t>
          </w:r>
          <w:sdt>
            <w:sdtPr>
              <w:rPr>
                <w:color w:val="000000" w:themeColor="text1"/>
                <w:sz w:val="12"/>
                <w:szCs w:val="12"/>
              </w:rPr>
              <w:alias w:val="Název dokumentace 2"/>
              <w:tag w:val="NazevDok2_"/>
              <w:id w:val="252330203"/>
              <w:text/>
            </w:sdtPr>
            <w:sdtEndPr/>
            <w:sdtContent>
              <w:r w:rsidR="00573F24">
                <w:rPr>
                  <w:color w:val="000000" w:themeColor="text1"/>
                  <w:sz w:val="12"/>
                  <w:szCs w:val="12"/>
                </w:rPr>
                <w:t>Rekonstrukce vodovodu a kanalizace</w:t>
              </w:r>
            </w:sdtContent>
          </w:sdt>
          <w:r w:rsidR="00573F24" w:rsidRPr="00AE3921">
            <w:rPr>
              <w:color w:val="000000" w:themeColor="text1"/>
              <w:sz w:val="12"/>
              <w:szCs w:val="12"/>
            </w:rPr>
            <w:t xml:space="preserve"> </w:t>
          </w:r>
          <w:sdt>
            <w:sdtPr>
              <w:rPr>
                <w:color w:val="000000" w:themeColor="text1"/>
                <w:sz w:val="12"/>
                <w:szCs w:val="12"/>
              </w:rPr>
              <w:alias w:val="Název dokumentace 3"/>
              <w:tag w:val="NazevDok3_"/>
              <w:id w:val="1552653704"/>
              <w:showingPlcHdr/>
              <w:text/>
            </w:sdtPr>
            <w:sdtEndPr/>
            <w:sdtContent>
              <w:r w:rsidR="00DA742A">
                <w:rPr>
                  <w:color w:val="000000" w:themeColor="text1"/>
                  <w:sz w:val="12"/>
                  <w:szCs w:val="12"/>
                </w:rPr>
                <w:t xml:space="preserve">     </w:t>
              </w:r>
            </w:sdtContent>
          </w:sdt>
        </w:p>
      </w:tc>
      <w:tc>
        <w:tcPr>
          <w:tcW w:w="3402" w:type="dxa"/>
          <w:tcMar>
            <w:left w:w="113" w:type="dxa"/>
          </w:tcMar>
          <w:vAlign w:val="center"/>
        </w:tcPr>
        <w:p w14:paraId="0BA461E3" w14:textId="11E1DDEB" w:rsidR="00573F24" w:rsidRPr="00AE3921" w:rsidRDefault="001668F4" w:rsidP="00ED6AC3">
          <w:pPr>
            <w:tabs>
              <w:tab w:val="right" w:pos="8505"/>
            </w:tabs>
            <w:jc w:val="right"/>
            <w:rPr>
              <w:color w:val="000000" w:themeColor="text1"/>
              <w:sz w:val="12"/>
              <w:szCs w:val="12"/>
            </w:rPr>
          </w:pPr>
          <w:sdt>
            <w:sdtPr>
              <w:rPr>
                <w:bCs/>
                <w:color w:val="000000" w:themeColor="text1"/>
                <w:sz w:val="12"/>
                <w:szCs w:val="12"/>
              </w:rPr>
              <w:alias w:val="Číslo přílohy"/>
              <w:tag w:val="PrilCislo"/>
              <w:id w:val="1091662063"/>
              <w:text/>
            </w:sdtPr>
            <w:sdtEndPr/>
            <w:sdtContent>
              <w:r w:rsidR="00573F24">
                <w:rPr>
                  <w:bCs/>
                  <w:color w:val="000000" w:themeColor="text1"/>
                  <w:sz w:val="12"/>
                  <w:szCs w:val="12"/>
                </w:rPr>
                <w:t>D.1.1.1</w:t>
              </w:r>
            </w:sdtContent>
          </w:sdt>
          <w:r w:rsidR="00573F24">
            <w:rPr>
              <w:bCs/>
              <w:color w:val="000000" w:themeColor="text1"/>
              <w:sz w:val="12"/>
              <w:szCs w:val="12"/>
            </w:rPr>
            <w:t xml:space="preserve">  </w:t>
          </w:r>
          <w:r w:rsidR="00573F24" w:rsidRPr="00AE3921">
            <w:rPr>
              <w:bCs/>
              <w:color w:val="000000" w:themeColor="text1"/>
              <w:sz w:val="12"/>
              <w:szCs w:val="12"/>
            </w:rPr>
            <w:t xml:space="preserve"> </w:t>
          </w:r>
          <w:sdt>
            <w:sdtPr>
              <w:rPr>
                <w:bCs/>
                <w:color w:val="000000" w:themeColor="text1"/>
                <w:sz w:val="12"/>
                <w:szCs w:val="12"/>
              </w:rPr>
              <w:alias w:val="Název přílohy"/>
              <w:tag w:val="PrilNaz"/>
              <w:id w:val="1510097648"/>
              <w:text/>
            </w:sdtPr>
            <w:sdtEndPr/>
            <w:sdtContent>
              <w:r w:rsidR="00573F24">
                <w:rPr>
                  <w:bCs/>
                  <w:color w:val="000000" w:themeColor="text1"/>
                  <w:sz w:val="12"/>
                  <w:szCs w:val="12"/>
                </w:rPr>
                <w:t>Technická zpráva ASŘ</w:t>
              </w:r>
            </w:sdtContent>
          </w:sdt>
        </w:p>
      </w:tc>
    </w:tr>
    <w:tr w:rsidR="00573F24" w:rsidRPr="00AE3921" w14:paraId="7B369BAD" w14:textId="77777777" w:rsidTr="00154293">
      <w:trPr>
        <w:trHeight w:val="227"/>
        <w:jc w:val="center"/>
      </w:trPr>
      <w:tc>
        <w:tcPr>
          <w:tcW w:w="5103" w:type="dxa"/>
          <w:vAlign w:val="center"/>
        </w:tcPr>
        <w:p w14:paraId="4814DDD4" w14:textId="039E26C0" w:rsidR="00573F24" w:rsidRPr="00AE3921" w:rsidRDefault="001668F4" w:rsidP="00154293">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1558281639"/>
              <w:showingPlcHdr/>
              <w:text/>
            </w:sdtPr>
            <w:sdtEndPr/>
            <w:sdtContent>
              <w:r w:rsidR="00DA742A">
                <w:rPr>
                  <w:color w:val="000000" w:themeColor="text1"/>
                  <w:sz w:val="12"/>
                  <w:szCs w:val="12"/>
                </w:rPr>
                <w:t xml:space="preserve">     </w:t>
              </w:r>
            </w:sdtContent>
          </w:sdt>
        </w:p>
      </w:tc>
      <w:tc>
        <w:tcPr>
          <w:tcW w:w="3402" w:type="dxa"/>
          <w:tcMar>
            <w:left w:w="113" w:type="dxa"/>
          </w:tcMar>
          <w:vAlign w:val="center"/>
        </w:tcPr>
        <w:p w14:paraId="638EE00F" w14:textId="77777777" w:rsidR="00573F24" w:rsidRPr="00AE3921" w:rsidRDefault="001668F4" w:rsidP="00154293">
          <w:pPr>
            <w:tabs>
              <w:tab w:val="right" w:pos="8505"/>
            </w:tabs>
            <w:jc w:val="right"/>
            <w:rPr>
              <w:color w:val="000000" w:themeColor="text1"/>
              <w:sz w:val="12"/>
              <w:szCs w:val="12"/>
            </w:rPr>
          </w:pPr>
          <w:sdt>
            <w:sdtPr>
              <w:rPr>
                <w:color w:val="000000" w:themeColor="text1"/>
                <w:sz w:val="12"/>
                <w:szCs w:val="12"/>
              </w:rPr>
              <w:alias w:val="Stupeň"/>
              <w:tag w:val="StupenZ"/>
              <w:id w:val="776912322"/>
              <w:text/>
            </w:sdtPr>
            <w:sdtEndPr/>
            <w:sdtContent>
              <w:r w:rsidR="00573F24">
                <w:rPr>
                  <w:color w:val="000000" w:themeColor="text1"/>
                  <w:sz w:val="12"/>
                  <w:szCs w:val="12"/>
                </w:rPr>
                <w:t>DPS</w:t>
              </w:r>
            </w:sdtContent>
          </w:sdt>
        </w:p>
      </w:tc>
    </w:tr>
  </w:tbl>
  <w:p w14:paraId="78FF4231" w14:textId="374DBD3F" w:rsidR="00573F24" w:rsidRDefault="001668F4" w:rsidP="00C81FAB">
    <w:pPr>
      <w:pStyle w:val="Zhlav"/>
      <w:spacing w:before="60"/>
      <w:rPr>
        <w:bCs/>
        <w:color w:val="000000" w:themeColor="text1"/>
        <w:sz w:val="12"/>
        <w:szCs w:val="12"/>
      </w:rPr>
    </w:pPr>
    <w:sdt>
      <w:sdtPr>
        <w:rPr>
          <w:bCs/>
          <w:color w:val="000000" w:themeColor="text1"/>
          <w:sz w:val="12"/>
          <w:szCs w:val="12"/>
        </w:rPr>
        <w:alias w:val="Část stavby"/>
        <w:tag w:val="CastSt"/>
        <w:id w:val="69778306"/>
        <w:showingPlcHdr/>
        <w:text/>
      </w:sdtPr>
      <w:sdtEndPr/>
      <w:sdtContent>
        <w:r w:rsidR="00DA742A">
          <w:rPr>
            <w:bCs/>
            <w:color w:val="000000" w:themeColor="text1"/>
            <w:sz w:val="12"/>
            <w:szCs w:val="12"/>
          </w:rPr>
          <w:t xml:space="preserve">     </w:t>
        </w:r>
      </w:sdtContent>
    </w:sdt>
    <w:r w:rsidR="00573F24" w:rsidRPr="00CA337C">
      <w:rPr>
        <w:bCs/>
        <w:color w:val="000000" w:themeColor="text1"/>
        <w:sz w:val="12"/>
        <w:szCs w:val="12"/>
      </w:rPr>
      <w:t xml:space="preserve"> </w:t>
    </w:r>
    <w:r w:rsidR="00573F24">
      <w:rPr>
        <w:bCs/>
        <w:color w:val="000000" w:themeColor="text1"/>
        <w:sz w:val="12"/>
        <w:szCs w:val="12"/>
      </w:rPr>
      <w:t xml:space="preserve"> </w:t>
    </w:r>
    <w:r w:rsidR="00573F24" w:rsidRPr="00CA337C">
      <w:rPr>
        <w:bCs/>
        <w:color w:val="000000" w:themeColor="text1"/>
        <w:sz w:val="12"/>
        <w:szCs w:val="12"/>
      </w:rPr>
      <w:t xml:space="preserve"> </w:t>
    </w:r>
    <w:sdt>
      <w:sdtPr>
        <w:rPr>
          <w:bCs/>
          <w:color w:val="000000" w:themeColor="text1"/>
          <w:sz w:val="12"/>
          <w:szCs w:val="12"/>
        </w:rPr>
        <w:alias w:val="SO/PS"/>
        <w:tag w:val="SOPS"/>
        <w:id w:val="-973217331"/>
        <w:showingPlcHdr/>
        <w:text/>
      </w:sdtPr>
      <w:sdtEndPr/>
      <w:sdtContent>
        <w:r w:rsidR="00DA742A">
          <w:rPr>
            <w:bCs/>
            <w:color w:val="000000" w:themeColor="text1"/>
            <w:sz w:val="12"/>
            <w:szCs w:val="12"/>
          </w:rPr>
          <w:t xml:space="preserve">     </w:t>
        </w:r>
      </w:sdtContent>
    </w:sdt>
  </w:p>
  <w:p w14:paraId="739B45DD" w14:textId="77777777" w:rsidR="00573F24" w:rsidRPr="00AE3921" w:rsidRDefault="00573F24" w:rsidP="00C81FAB">
    <w:pPr>
      <w:pStyle w:val="Zhlav"/>
      <w:rPr>
        <w:color w:val="000000" w:themeColor="text1"/>
        <w:sz w:val="12"/>
        <w:szCs w:val="1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2AE18" w14:textId="77777777" w:rsidR="00573F24" w:rsidRPr="00AE3921" w:rsidRDefault="00573F24" w:rsidP="00C81FAB">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0F780B30" wp14:editId="0B51EFE8">
              <wp:extent cx="683895" cy="199390"/>
              <wp:effectExtent l="1905" t="6985" r="0" b="3175"/>
              <wp:docPr id="332" name="Plátno 3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20"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1"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2"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3"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4"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5"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6"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7"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8"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9"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0"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1"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24EC92D8" id="Plátno 332"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NlX8AA&#10;AADcAAAADwAAAGRycy9kb3ducmV2LnhtbERPy4rCMBTdC/MP4Q6403Q6ItIxShkQXI34gllemmtb&#10;bW5qEmv9e7MQXB7Oe77sTSM6cr62rOBrnIAgLqyuuVRw2K9GMxA+IGtsLJOCB3lYLj4Gc8y0vfOW&#10;ul0oRQxhn6GCKoQ2k9IXFRn0Y9sSR+5kncEQoSuldniP4aaRaZJMpcGaY0OFLf1WVFx2N6Ogm10n&#10;F8prn083+yQcnfk//6VKDT/7/AdEoD68xS/3Wiv4TuP8eCYeAbl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aNlX8AAAADcAAAADwAAAAAAAAAAAAAAAACYAgAAZHJzL2Rvd25y&#10;ZXYueG1sUEsFBgAAAAAEAAQA9QAAAIUDA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9/dMQA&#10;AADcAAAADwAAAGRycy9kb3ducmV2LnhtbESPQYvCMBSE7wv+h/AEb2uq4rJUo4giCOJB3Yu3R/Ns&#10;o81LaWJb99dvBGGPw8x8w8yXnS1FQ7U3jhWMhgkI4sxpw7mCn/P28xuED8gaS8ek4EkelovexxxT&#10;7Vo+UnMKuYgQ9ikqKEKoUil9VpBFP3QVcfSurrYYoqxzqWtsI9yWcpwkX9Ki4bhQYEXrgrL76WEV&#10;mPb8mF5+8bY2l4Nr9s1hkydaqUG/W81ABOrCf/jd3mkFk/EIXmfiEZ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Pf3TEAAAA3AAAAA8AAAAAAAAAAAAAAAAAmAIAAGRycy9k&#10;b3ducmV2LnhtbFBLBQYAAAAABAAEAPUAAACJAw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tnicUA&#10;AADcAAAADwAAAGRycy9kb3ducmV2LnhtbESP0WrCQBRE34X+w3ILvplNIxRJXaUWRfuiGPsBt9nb&#10;JJi9m2bXJP69Kwg+DjNzhpkvB1OLjlpXWVbwFsUgiHOrKy4U/Jw2kxkI55E11pZJwZUcLBcvozmm&#10;2vZ8pC7zhQgQdikqKL1vUildXpJBF9mGOHh/tjXog2wLqVvsA9zUMonjd2mw4rBQYkNfJeXn7GIU&#10;bIvzZbXvsvo7/rXr/5XfXvvDVKnx6/D5AcLT4J/hR3unFUyTBO5nwh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a2eJ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gd/MQA&#10;AADcAAAADwAAAGRycy9kb3ducmV2LnhtbESPQWvCQBSE7wX/w/IEb3WjgVaiq4goeBKaCuLtkX1m&#10;o9m3Ibtq4q/vFgo9DjPzDbNYdbYWD2p95VjBZJyAIC6crrhUcPzevc9A+ICssXZMCnrysFoO3haY&#10;affkL3rkoRQRwj5DBSaEJpPSF4Ys+rFriKN3ca3FEGVbSt3iM8JtLadJ8iEtVhwXDDa0MVTc8rtV&#10;sKuO9bZPD9fr+U7m5Lb55fPVKzUadus5iEBd+A//tfdaQTpN4fdMPAJ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4HfzEAAAA3AAAAA8AAAAAAAAAAAAAAAAAmAIAAGRycy9k&#10;b3ducmV2LnhtbFBLBQYAAAAABAAEAPUAAACJAw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v4sUA&#10;AADcAAAADwAAAGRycy9kb3ducmV2LnhtbESPQWsCMRSE70L/Q3iF3jRbKyKrUYqlpV4KVcHrc/Pc&#10;rN28LEm6u/rrTaHgcZiZb5jFqre1aMmHyrGC51EGgrhwuuJSwX73PpyBCBFZY+2YFFwowGr5MFhg&#10;rl3H39RuYykShEOOCkyMTS5lKAxZDCPXECfv5LzFmKQvpfbYJbit5TjLptJixWnBYENrQ8XP9tcq&#10;OHT9l9/o9u36sTlP1zt7nFzNUamnx/51DiJSH+/h//anVvAynsDfmXQ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8e/ixQAAANwAAAAPAAAAAAAAAAAAAAAAAJgCAABkcnMv&#10;ZG93bnJldi54bWxQSwUGAAAAAAQABAD1AAAAigM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CxLMUA&#10;AADcAAAADwAAAGRycy9kb3ducmV2LnhtbESPQWvCQBSE7wX/w/IEb3Wj0iLRVUQUWzw1FcTbI/tM&#10;YrJvY3ZN0n/vFgo9DjPzDbNc96YSLTWusKxgMo5AEKdWF5wpOH3vX+cgnEfWWFkmBT/kYL0avCwx&#10;1rbjL2oTn4kAYRejgtz7OpbSpTkZdGNbEwfvahuDPsgmk7rBLsBNJadR9C4NFhwWcqxpm1NaJg+j&#10;4HC7G3++ZDN5uHxWZdKV7e4YKTUa9psFCE+9/w//tT+0gtn0DX7PhCMgV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kLEsxQAAANwAAAAPAAAAAAAAAAAAAAAAAJgCAABkcnMv&#10;ZG93bnJldi54bWxQSwUGAAAAAAQABAD1AAAAigM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I3fMUA&#10;AADcAAAADwAAAGRycy9kb3ducmV2LnhtbESP3WrCQBSE7wt9h+UUvBHdNEKQ6CptQZGCBX/w+pA9&#10;JiHZs2F31fj2bkHwcpiZb5j5sjetuJLztWUFn+MEBHFhdc2lguNhNZqC8AFZY2uZFNzJw3Lx/jbH&#10;XNsb7+i6D6WIEPY5KqhC6HIpfVGRQT+2HXH0ztYZDFG6UmqHtwg3rUyTJJMGa44LFXb0U1HR7C9G&#10;wfbvmK0nzW+2PvXD0KzcJd1+D5UafPRfMxCB+vAKP9sbrWCSZvB/Jh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gjd8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UFZ8UA&#10;AADcAAAADwAAAGRycy9kb3ducmV2LnhtbESPQWvCQBSE7wX/w/IEb3VTq1WiqxRFkR4KpoLXR/Y1&#10;mzb7NmTXGP31bkHocZiZb5jFqrOVaKnxpWMFL8MEBHHudMmFguPX9nkGwgdkjZVjUnAlD6tl72mB&#10;qXYXPlCbhUJECPsUFZgQ6lRKnxuy6IeuJo7et2sshiibQuoGLxFuKzlKkjdpseS4YLCmtaH8Nztb&#10;Bbu1qcanw5Fvm90n1x+b9meStUoN+t37HESgLvyHH+29VvA6msLfmXgE5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VQVn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xkrr8A&#10;AADcAAAADwAAAGRycy9kb3ducmV2LnhtbERPy6rCMBDdX/AfwghuLpqq+KAaRYSCCze+wOXYjG2x&#10;mZQm1fr3ZiG4PJz3ct2aUjypdoVlBcNBBII4tbrgTMH5lPTnIJxH1lhaJgVvcrBedf6WGGv74gM9&#10;jz4TIYRdjApy76tYSpfmZNANbEUcuLutDfoA60zqGl8h3JRyFEVTabDg0JBjRduc0sexMQr2XKHZ&#10;YnP9T5rZZRLdLpsTJkr1uu1mAcJT63/ir3unFYxHYW04E46AXH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rGSuvwAAANwAAAAPAAAAAAAAAAAAAAAAAJgCAABkcnMvZG93bnJl&#10;di54bWxQSwUGAAAAAAQABAD1AAAAhAM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AncYA&#10;AADcAAAADwAAAGRycy9kb3ducmV2LnhtbESPUWvCQBCE3wv+h2MFX0q9VKW00VNqsaiUQmNLn5fc&#10;moTm9kJuq9Ff7wmFPg4z8w0zW3SuVgdqQ+XZwP0wAUWce1txYeDr8/XuEVQQZIu1ZzJwogCLee9m&#10;hqn1R87osJNCRQiHFA2UIk2qdchLchiGviGO3t63DiXKttC2xWOEu1qPkuRBO6w4LpTY0EtJ+c/u&#10;1xlYnc7Z9uN8+/2WyDp7p+VSy6QzZtDvnqeghDr5D/+1N9bAePQE1zPxCOj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WAncYAAADcAAAADwAAAAAAAAAAAAAAAACYAgAAZHJz&#10;L2Rvd25yZXYueG1sUEsFBgAAAAAEAAQA9QAAAIsD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55n8EA&#10;AADcAAAADwAAAGRycy9kb3ducmV2LnhtbERPy4rCMBTdC/5DuMLsNLXig2oUGRCHWQjjA1xemmtT&#10;bW46TUbr35vFgMvDeS9Wra3EnRpfOlYwHCQgiHOnSy4UHA+b/gyED8gaK8ek4EkeVstuZ4GZdg/+&#10;ofs+FCKGsM9QgQmhzqT0uSGLfuBq4shdXGMxRNgUUjf4iOG2kmmSTKTFkmODwZo+DeW3/Z9VkJK8&#10;Hu14O50k1J7OMv297sy3Uh+9dj0HEagNb/G/+0srGI3i/HgmHgG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eZ/BAAAA3AAAAA8AAAAAAAAAAAAAAAAAmAIAAGRycy9kb3du&#10;cmV2LnhtbFBLBQYAAAAABAAEAPUAAACG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YmYcUA&#10;AADcAAAADwAAAGRycy9kb3ducmV2LnhtbESPT2vCQBTE7wW/w/IKXkQ3USgluoqGFjy2aS+9PbPP&#10;JDT7NmQ3f8yn7xYEj8PM/IbZHUZTi55aV1lWEK8iEMS51RUXCr6/3pevIJxH1lhbJgU3cnDYz552&#10;mGg78Cf1mS9EgLBLUEHpfZNI6fKSDLqVbYiDd7WtQR9kW0jd4hDgppbrKHqRBisOCyU2lJaU/2ad&#10;UdAtXJZe9MfiZ+xz/TadhqGajkrNn8fjFoSn0T/C9/ZZK9hsYvg/E46A3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ViZhxQAAANwAAAAPAAAAAAAAAAAAAAAAAJgCAABkcnMv&#10;ZG93bnJldi54bWxQSwUGAAAAAAQABAD1AAAAigM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573F24" w:rsidRPr="00AE3921" w14:paraId="59979A04" w14:textId="77777777" w:rsidTr="00154293">
      <w:trPr>
        <w:trHeight w:val="227"/>
        <w:jc w:val="center"/>
      </w:trPr>
      <w:tc>
        <w:tcPr>
          <w:tcW w:w="5103" w:type="dxa"/>
          <w:vAlign w:val="center"/>
        </w:tcPr>
        <w:p w14:paraId="783D9AFE" w14:textId="616B4D59" w:rsidR="00573F24" w:rsidRPr="00AE3921" w:rsidRDefault="001668F4" w:rsidP="00154293">
          <w:pPr>
            <w:tabs>
              <w:tab w:val="right" w:pos="8505"/>
            </w:tabs>
            <w:jc w:val="left"/>
            <w:rPr>
              <w:color w:val="000000" w:themeColor="text1"/>
              <w:sz w:val="12"/>
              <w:szCs w:val="12"/>
            </w:rPr>
          </w:pPr>
          <w:sdt>
            <w:sdtPr>
              <w:rPr>
                <w:color w:val="000000" w:themeColor="text1"/>
                <w:sz w:val="12"/>
                <w:szCs w:val="12"/>
              </w:rPr>
              <w:alias w:val="Název dokumentace 1"/>
              <w:tag w:val="NazevDok"/>
              <w:id w:val="162897129"/>
              <w:text/>
            </w:sdtPr>
            <w:sdtEndPr/>
            <w:sdtContent>
              <w:r w:rsidR="00573F24">
                <w:rPr>
                  <w:color w:val="000000" w:themeColor="text1"/>
                  <w:sz w:val="12"/>
                  <w:szCs w:val="12"/>
                </w:rPr>
                <w:t>Sezimovo Ústí - ul. Pod Vrbou</w:t>
              </w:r>
            </w:sdtContent>
          </w:sdt>
          <w:r w:rsidR="00573F24" w:rsidRPr="00AE3921">
            <w:rPr>
              <w:color w:val="000000" w:themeColor="text1"/>
              <w:sz w:val="12"/>
              <w:szCs w:val="12"/>
            </w:rPr>
            <w:t xml:space="preserve"> </w:t>
          </w:r>
          <w:sdt>
            <w:sdtPr>
              <w:rPr>
                <w:color w:val="000000" w:themeColor="text1"/>
                <w:sz w:val="12"/>
                <w:szCs w:val="12"/>
              </w:rPr>
              <w:alias w:val="Název dokumentace 2"/>
              <w:tag w:val="NazevDok2_"/>
              <w:id w:val="174235114"/>
              <w:text/>
            </w:sdtPr>
            <w:sdtEndPr/>
            <w:sdtContent>
              <w:r w:rsidR="00573F24">
                <w:rPr>
                  <w:color w:val="000000" w:themeColor="text1"/>
                  <w:sz w:val="12"/>
                  <w:szCs w:val="12"/>
                </w:rPr>
                <w:t>Rekonstrukce vodovodu a kanalizace</w:t>
              </w:r>
            </w:sdtContent>
          </w:sdt>
          <w:r w:rsidR="00573F24" w:rsidRPr="00AE3921">
            <w:rPr>
              <w:color w:val="000000" w:themeColor="text1"/>
              <w:sz w:val="12"/>
              <w:szCs w:val="12"/>
            </w:rPr>
            <w:t xml:space="preserve"> </w:t>
          </w:r>
          <w:sdt>
            <w:sdtPr>
              <w:rPr>
                <w:color w:val="000000" w:themeColor="text1"/>
                <w:sz w:val="12"/>
                <w:szCs w:val="12"/>
              </w:rPr>
              <w:alias w:val="Název dokumentace 3"/>
              <w:tag w:val="NazevDok3_"/>
              <w:id w:val="1985194623"/>
              <w:showingPlcHdr/>
              <w:text/>
            </w:sdtPr>
            <w:sdtEndPr/>
            <w:sdtContent>
              <w:r w:rsidR="00DA742A">
                <w:rPr>
                  <w:color w:val="000000" w:themeColor="text1"/>
                  <w:sz w:val="12"/>
                  <w:szCs w:val="12"/>
                </w:rPr>
                <w:t xml:space="preserve">     </w:t>
              </w:r>
            </w:sdtContent>
          </w:sdt>
        </w:p>
      </w:tc>
      <w:tc>
        <w:tcPr>
          <w:tcW w:w="3402" w:type="dxa"/>
          <w:tcMar>
            <w:left w:w="113" w:type="dxa"/>
          </w:tcMar>
          <w:vAlign w:val="center"/>
        </w:tcPr>
        <w:p w14:paraId="6E6FFF07" w14:textId="5A74E7D7" w:rsidR="00573F24" w:rsidRPr="00AE3921" w:rsidRDefault="001668F4" w:rsidP="00154293">
          <w:pPr>
            <w:tabs>
              <w:tab w:val="right" w:pos="8505"/>
            </w:tabs>
            <w:jc w:val="right"/>
            <w:rPr>
              <w:color w:val="000000" w:themeColor="text1"/>
              <w:sz w:val="12"/>
              <w:szCs w:val="12"/>
            </w:rPr>
          </w:pPr>
          <w:sdt>
            <w:sdtPr>
              <w:rPr>
                <w:bCs/>
                <w:color w:val="000000" w:themeColor="text1"/>
                <w:sz w:val="12"/>
                <w:szCs w:val="12"/>
              </w:rPr>
              <w:alias w:val="Číslo přílohy"/>
              <w:tag w:val="PrilCislo"/>
              <w:id w:val="546564126"/>
              <w:text/>
            </w:sdtPr>
            <w:sdtEndPr/>
            <w:sdtContent>
              <w:r w:rsidR="00573F24">
                <w:rPr>
                  <w:bCs/>
                  <w:color w:val="000000" w:themeColor="text1"/>
                  <w:sz w:val="12"/>
                  <w:szCs w:val="12"/>
                </w:rPr>
                <w:t>D.1.1.1</w:t>
              </w:r>
            </w:sdtContent>
          </w:sdt>
          <w:r w:rsidR="00573F24">
            <w:rPr>
              <w:bCs/>
              <w:color w:val="000000" w:themeColor="text1"/>
              <w:sz w:val="12"/>
              <w:szCs w:val="12"/>
            </w:rPr>
            <w:t xml:space="preserve">  </w:t>
          </w:r>
          <w:r w:rsidR="00573F24" w:rsidRPr="00AE3921">
            <w:rPr>
              <w:bCs/>
              <w:color w:val="000000" w:themeColor="text1"/>
              <w:sz w:val="12"/>
              <w:szCs w:val="12"/>
            </w:rPr>
            <w:t xml:space="preserve"> </w:t>
          </w:r>
          <w:sdt>
            <w:sdtPr>
              <w:rPr>
                <w:bCs/>
                <w:color w:val="000000" w:themeColor="text1"/>
                <w:sz w:val="12"/>
                <w:szCs w:val="12"/>
              </w:rPr>
              <w:alias w:val="Název přílohy"/>
              <w:tag w:val="PrilNaz"/>
              <w:id w:val="727661618"/>
              <w:text/>
            </w:sdtPr>
            <w:sdtEndPr/>
            <w:sdtContent>
              <w:r w:rsidR="00573F24">
                <w:rPr>
                  <w:bCs/>
                  <w:color w:val="000000" w:themeColor="text1"/>
                  <w:sz w:val="12"/>
                  <w:szCs w:val="12"/>
                </w:rPr>
                <w:t>Technická zpráva ASŘ</w:t>
              </w:r>
            </w:sdtContent>
          </w:sdt>
        </w:p>
      </w:tc>
    </w:tr>
    <w:tr w:rsidR="00573F24" w:rsidRPr="00AE3921" w14:paraId="17B1716C" w14:textId="77777777" w:rsidTr="00154293">
      <w:trPr>
        <w:trHeight w:val="227"/>
        <w:jc w:val="center"/>
      </w:trPr>
      <w:tc>
        <w:tcPr>
          <w:tcW w:w="5103" w:type="dxa"/>
          <w:vAlign w:val="center"/>
        </w:tcPr>
        <w:p w14:paraId="27FC69A4" w14:textId="391C3AAE" w:rsidR="00573F24" w:rsidRPr="00AE3921" w:rsidRDefault="001668F4" w:rsidP="00154293">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1647814830"/>
              <w:showingPlcHdr/>
              <w:text/>
            </w:sdtPr>
            <w:sdtEndPr/>
            <w:sdtContent>
              <w:r w:rsidR="00DA742A">
                <w:rPr>
                  <w:color w:val="000000" w:themeColor="text1"/>
                  <w:sz w:val="12"/>
                  <w:szCs w:val="12"/>
                </w:rPr>
                <w:t xml:space="preserve">     </w:t>
              </w:r>
            </w:sdtContent>
          </w:sdt>
        </w:p>
      </w:tc>
      <w:tc>
        <w:tcPr>
          <w:tcW w:w="3402" w:type="dxa"/>
          <w:tcMar>
            <w:left w:w="113" w:type="dxa"/>
          </w:tcMar>
          <w:vAlign w:val="center"/>
        </w:tcPr>
        <w:p w14:paraId="196D786B" w14:textId="253E3730" w:rsidR="00573F24" w:rsidRPr="00AE3921" w:rsidRDefault="001668F4" w:rsidP="00154293">
          <w:pPr>
            <w:tabs>
              <w:tab w:val="right" w:pos="8505"/>
            </w:tabs>
            <w:jc w:val="right"/>
            <w:rPr>
              <w:color w:val="000000" w:themeColor="text1"/>
              <w:sz w:val="12"/>
              <w:szCs w:val="12"/>
            </w:rPr>
          </w:pPr>
          <w:sdt>
            <w:sdtPr>
              <w:rPr>
                <w:color w:val="000000" w:themeColor="text1"/>
                <w:sz w:val="12"/>
                <w:szCs w:val="12"/>
              </w:rPr>
              <w:alias w:val="Stupeň"/>
              <w:tag w:val="StupenZ"/>
              <w:id w:val="731129509"/>
              <w:text/>
            </w:sdtPr>
            <w:sdtEndPr/>
            <w:sdtContent>
              <w:r w:rsidR="00573F24">
                <w:rPr>
                  <w:color w:val="000000" w:themeColor="text1"/>
                  <w:sz w:val="12"/>
                  <w:szCs w:val="12"/>
                </w:rPr>
                <w:t>DPS</w:t>
              </w:r>
            </w:sdtContent>
          </w:sdt>
        </w:p>
      </w:tc>
    </w:tr>
  </w:tbl>
  <w:p w14:paraId="0D58F9D4" w14:textId="183D00DF" w:rsidR="00573F24" w:rsidRDefault="001668F4" w:rsidP="00C81FAB">
    <w:pPr>
      <w:pStyle w:val="Zhlav"/>
      <w:spacing w:before="60"/>
      <w:rPr>
        <w:bCs/>
        <w:color w:val="000000" w:themeColor="text1"/>
        <w:sz w:val="12"/>
        <w:szCs w:val="12"/>
      </w:rPr>
    </w:pPr>
    <w:sdt>
      <w:sdtPr>
        <w:rPr>
          <w:bCs/>
          <w:color w:val="000000" w:themeColor="text1"/>
          <w:sz w:val="12"/>
          <w:szCs w:val="12"/>
        </w:rPr>
        <w:alias w:val="Část stavby"/>
        <w:tag w:val="CastSt"/>
        <w:id w:val="-518387514"/>
        <w:showingPlcHdr/>
        <w:text/>
      </w:sdtPr>
      <w:sdtEndPr/>
      <w:sdtContent>
        <w:r w:rsidR="00DA742A">
          <w:rPr>
            <w:bCs/>
            <w:color w:val="000000" w:themeColor="text1"/>
            <w:sz w:val="12"/>
            <w:szCs w:val="12"/>
          </w:rPr>
          <w:t xml:space="preserve">     </w:t>
        </w:r>
      </w:sdtContent>
    </w:sdt>
    <w:r w:rsidR="00573F24" w:rsidRPr="00CA337C">
      <w:rPr>
        <w:bCs/>
        <w:color w:val="000000" w:themeColor="text1"/>
        <w:sz w:val="12"/>
        <w:szCs w:val="12"/>
      </w:rPr>
      <w:t xml:space="preserve"> </w:t>
    </w:r>
    <w:r w:rsidR="00573F24">
      <w:rPr>
        <w:bCs/>
        <w:color w:val="000000" w:themeColor="text1"/>
        <w:sz w:val="12"/>
        <w:szCs w:val="12"/>
      </w:rPr>
      <w:t xml:space="preserve"> </w:t>
    </w:r>
    <w:r w:rsidR="00573F24" w:rsidRPr="00CA337C">
      <w:rPr>
        <w:bCs/>
        <w:color w:val="000000" w:themeColor="text1"/>
        <w:sz w:val="12"/>
        <w:szCs w:val="12"/>
      </w:rPr>
      <w:t xml:space="preserve"> </w:t>
    </w:r>
    <w:sdt>
      <w:sdtPr>
        <w:rPr>
          <w:bCs/>
          <w:color w:val="000000" w:themeColor="text1"/>
          <w:sz w:val="12"/>
          <w:szCs w:val="12"/>
        </w:rPr>
        <w:alias w:val="SO/PS"/>
        <w:tag w:val="SOPS"/>
        <w:id w:val="-584993945"/>
        <w:showingPlcHdr/>
        <w:text/>
      </w:sdtPr>
      <w:sdtEndPr/>
      <w:sdtContent>
        <w:r w:rsidR="00DA742A">
          <w:rPr>
            <w:bCs/>
            <w:color w:val="000000" w:themeColor="text1"/>
            <w:sz w:val="12"/>
            <w:szCs w:val="12"/>
          </w:rPr>
          <w:t xml:space="preserve">     </w:t>
        </w:r>
      </w:sdtContent>
    </w:sdt>
  </w:p>
  <w:p w14:paraId="2974F955" w14:textId="77777777" w:rsidR="00573F24" w:rsidRPr="00AE3921" w:rsidRDefault="00573F24" w:rsidP="00C81FAB">
    <w:pPr>
      <w:pStyle w:val="Zhlav"/>
      <w:rPr>
        <w:color w:val="000000" w:themeColor="text1"/>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1882A14"/>
    <w:lvl w:ilvl="0">
      <w:start w:val="1"/>
      <w:numFmt w:val="decimal"/>
      <w:pStyle w:val="slovanseznam"/>
      <w:lvlText w:val="%1."/>
      <w:lvlJc w:val="left"/>
      <w:pPr>
        <w:tabs>
          <w:tab w:val="num" w:pos="360"/>
        </w:tabs>
        <w:ind w:left="360" w:hanging="360"/>
      </w:pPr>
    </w:lvl>
  </w:abstractNum>
  <w:abstractNum w:abstractNumId="1" w15:restartNumberingAfterBreak="0">
    <w:nsid w:val="FFFFFF89"/>
    <w:multiLevelType w:val="singleLevel"/>
    <w:tmpl w:val="8786BCDA"/>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018C0E47"/>
    <w:multiLevelType w:val="multilevel"/>
    <w:tmpl w:val="D05AC848"/>
    <w:lvl w:ilvl="0">
      <w:start w:val="1"/>
      <w:numFmt w:val="decimal"/>
      <w:lvlText w:val="%1."/>
      <w:lvlJc w:val="left"/>
      <w:pPr>
        <w:ind w:left="397" w:hanging="397"/>
      </w:pPr>
      <w:rPr>
        <w:rFonts w:cs="Times New Roman" w:hint="default"/>
      </w:rPr>
    </w:lvl>
    <w:lvl w:ilvl="1">
      <w:start w:val="1"/>
      <w:numFmt w:val="lowerLetter"/>
      <w:lvlText w:val="%2)"/>
      <w:lvlJc w:val="left"/>
      <w:pPr>
        <w:ind w:left="794" w:hanging="397"/>
      </w:pPr>
      <w:rPr>
        <w:rFonts w:cs="Times New Roman" w:hint="default"/>
      </w:rPr>
    </w:lvl>
    <w:lvl w:ilvl="2">
      <w:start w:val="1"/>
      <w:numFmt w:val="bullet"/>
      <w:lvlText w:val=""/>
      <w:lvlJc w:val="left"/>
      <w:pPr>
        <w:ind w:left="1191" w:hanging="397"/>
      </w:pPr>
      <w:rPr>
        <w:rFonts w:ascii="Symbol" w:hAnsi="Symbol" w:hint="default"/>
        <w:color w:val="auto"/>
      </w:rPr>
    </w:lvl>
    <w:lvl w:ilvl="3">
      <w:start w:val="1"/>
      <w:numFmt w:val="bullet"/>
      <w:lvlText w:val=""/>
      <w:lvlJc w:val="left"/>
      <w:pPr>
        <w:ind w:left="1588" w:hanging="39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15:restartNumberingAfterBreak="0">
    <w:nsid w:val="0AC90289"/>
    <w:multiLevelType w:val="hybridMultilevel"/>
    <w:tmpl w:val="DE6457CA"/>
    <w:lvl w:ilvl="0" w:tplc="04050001">
      <w:start w:val="1"/>
      <w:numFmt w:val="bullet"/>
      <w:lvlText w:val=""/>
      <w:lvlJc w:val="left"/>
      <w:pPr>
        <w:tabs>
          <w:tab w:val="num" w:pos="770"/>
        </w:tabs>
        <w:ind w:left="770" w:hanging="360"/>
      </w:pPr>
      <w:rPr>
        <w:rFonts w:ascii="Symbol" w:hAnsi="Symbol" w:hint="default"/>
      </w:rPr>
    </w:lvl>
    <w:lvl w:ilvl="1" w:tplc="04050003" w:tentative="1">
      <w:start w:val="1"/>
      <w:numFmt w:val="bullet"/>
      <w:lvlText w:val="o"/>
      <w:lvlJc w:val="left"/>
      <w:pPr>
        <w:tabs>
          <w:tab w:val="num" w:pos="1490"/>
        </w:tabs>
        <w:ind w:left="1490" w:hanging="360"/>
      </w:pPr>
      <w:rPr>
        <w:rFonts w:ascii="Courier New" w:hAnsi="Courier New" w:hint="default"/>
      </w:rPr>
    </w:lvl>
    <w:lvl w:ilvl="2" w:tplc="04050005" w:tentative="1">
      <w:start w:val="1"/>
      <w:numFmt w:val="bullet"/>
      <w:lvlText w:val=""/>
      <w:lvlJc w:val="left"/>
      <w:pPr>
        <w:tabs>
          <w:tab w:val="num" w:pos="2210"/>
        </w:tabs>
        <w:ind w:left="2210" w:hanging="360"/>
      </w:pPr>
      <w:rPr>
        <w:rFonts w:ascii="Wingdings" w:hAnsi="Wingdings" w:hint="default"/>
      </w:rPr>
    </w:lvl>
    <w:lvl w:ilvl="3" w:tplc="04050001" w:tentative="1">
      <w:start w:val="1"/>
      <w:numFmt w:val="bullet"/>
      <w:lvlText w:val=""/>
      <w:lvlJc w:val="left"/>
      <w:pPr>
        <w:tabs>
          <w:tab w:val="num" w:pos="2930"/>
        </w:tabs>
        <w:ind w:left="2930" w:hanging="360"/>
      </w:pPr>
      <w:rPr>
        <w:rFonts w:ascii="Symbol" w:hAnsi="Symbol" w:hint="default"/>
      </w:rPr>
    </w:lvl>
    <w:lvl w:ilvl="4" w:tplc="04050003" w:tentative="1">
      <w:start w:val="1"/>
      <w:numFmt w:val="bullet"/>
      <w:lvlText w:val="o"/>
      <w:lvlJc w:val="left"/>
      <w:pPr>
        <w:tabs>
          <w:tab w:val="num" w:pos="3650"/>
        </w:tabs>
        <w:ind w:left="3650" w:hanging="360"/>
      </w:pPr>
      <w:rPr>
        <w:rFonts w:ascii="Courier New" w:hAnsi="Courier New" w:hint="default"/>
      </w:rPr>
    </w:lvl>
    <w:lvl w:ilvl="5" w:tplc="04050005" w:tentative="1">
      <w:start w:val="1"/>
      <w:numFmt w:val="bullet"/>
      <w:lvlText w:val=""/>
      <w:lvlJc w:val="left"/>
      <w:pPr>
        <w:tabs>
          <w:tab w:val="num" w:pos="4370"/>
        </w:tabs>
        <w:ind w:left="4370" w:hanging="360"/>
      </w:pPr>
      <w:rPr>
        <w:rFonts w:ascii="Wingdings" w:hAnsi="Wingdings" w:hint="default"/>
      </w:rPr>
    </w:lvl>
    <w:lvl w:ilvl="6" w:tplc="04050001" w:tentative="1">
      <w:start w:val="1"/>
      <w:numFmt w:val="bullet"/>
      <w:lvlText w:val=""/>
      <w:lvlJc w:val="left"/>
      <w:pPr>
        <w:tabs>
          <w:tab w:val="num" w:pos="5090"/>
        </w:tabs>
        <w:ind w:left="5090" w:hanging="360"/>
      </w:pPr>
      <w:rPr>
        <w:rFonts w:ascii="Symbol" w:hAnsi="Symbol" w:hint="default"/>
      </w:rPr>
    </w:lvl>
    <w:lvl w:ilvl="7" w:tplc="04050003" w:tentative="1">
      <w:start w:val="1"/>
      <w:numFmt w:val="bullet"/>
      <w:lvlText w:val="o"/>
      <w:lvlJc w:val="left"/>
      <w:pPr>
        <w:tabs>
          <w:tab w:val="num" w:pos="5810"/>
        </w:tabs>
        <w:ind w:left="5810" w:hanging="360"/>
      </w:pPr>
      <w:rPr>
        <w:rFonts w:ascii="Courier New" w:hAnsi="Courier New" w:hint="default"/>
      </w:rPr>
    </w:lvl>
    <w:lvl w:ilvl="8" w:tplc="04050005" w:tentative="1">
      <w:start w:val="1"/>
      <w:numFmt w:val="bullet"/>
      <w:lvlText w:val=""/>
      <w:lvlJc w:val="left"/>
      <w:pPr>
        <w:tabs>
          <w:tab w:val="num" w:pos="6530"/>
        </w:tabs>
        <w:ind w:left="6530" w:hanging="360"/>
      </w:pPr>
      <w:rPr>
        <w:rFonts w:ascii="Wingdings" w:hAnsi="Wingdings" w:hint="default"/>
      </w:rPr>
    </w:lvl>
  </w:abstractNum>
  <w:abstractNum w:abstractNumId="4" w15:restartNumberingAfterBreak="0">
    <w:nsid w:val="124A502D"/>
    <w:multiLevelType w:val="hybridMultilevel"/>
    <w:tmpl w:val="311EBD6C"/>
    <w:lvl w:ilvl="0" w:tplc="04050001">
      <w:start w:val="1"/>
      <w:numFmt w:val="bullet"/>
      <w:lvlText w:val=""/>
      <w:lvlJc w:val="left"/>
      <w:pPr>
        <w:ind w:left="720" w:hanging="360"/>
      </w:pPr>
      <w:rPr>
        <w:rFonts w:ascii="Symbol" w:hAnsi="Symbol" w:hint="default"/>
      </w:rPr>
    </w:lvl>
    <w:lvl w:ilvl="1" w:tplc="7D745CBE">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F43668"/>
    <w:multiLevelType w:val="hybridMultilevel"/>
    <w:tmpl w:val="01A2F3F0"/>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6" w15:restartNumberingAfterBreak="0">
    <w:nsid w:val="15FF09D9"/>
    <w:multiLevelType w:val="hybridMultilevel"/>
    <w:tmpl w:val="E3224B02"/>
    <w:lvl w:ilvl="0" w:tplc="04050001">
      <w:start w:val="1"/>
      <w:numFmt w:val="bullet"/>
      <w:lvlText w:val=""/>
      <w:lvlJc w:val="left"/>
      <w:pPr>
        <w:tabs>
          <w:tab w:val="num" w:pos="720"/>
        </w:tabs>
        <w:ind w:left="720" w:hanging="360"/>
      </w:pPr>
      <w:rPr>
        <w:rFonts w:ascii="Symbol" w:hAnsi="Symbol" w:hint="default"/>
      </w:rPr>
    </w:lvl>
    <w:lvl w:ilvl="1" w:tplc="42E83228">
      <w:start w:val="1"/>
      <w:numFmt w:val="lowerLetter"/>
      <w:lvlText w:val="%2)"/>
      <w:lvlJc w:val="left"/>
      <w:pPr>
        <w:tabs>
          <w:tab w:val="num" w:pos="1785"/>
        </w:tabs>
        <w:ind w:left="1785" w:hanging="705"/>
      </w:pPr>
      <w:rPr>
        <w:rFonts w:cs="Times New Roman" w:hint="default"/>
      </w:rPr>
    </w:lvl>
    <w:lvl w:ilvl="2" w:tplc="04050001">
      <w:start w:val="1"/>
      <w:numFmt w:val="bullet"/>
      <w:lvlText w:val=""/>
      <w:lvlJc w:val="left"/>
      <w:pPr>
        <w:ind w:left="2340" w:hanging="360"/>
      </w:pPr>
      <w:rPr>
        <w:rFonts w:ascii="Symbol" w:hAnsi="Symbo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BB4756E"/>
    <w:multiLevelType w:val="hybridMultilevel"/>
    <w:tmpl w:val="AEDA7B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E166FB1"/>
    <w:multiLevelType w:val="hybridMultilevel"/>
    <w:tmpl w:val="22D0FF6E"/>
    <w:lvl w:ilvl="0" w:tplc="04050003">
      <w:start w:val="1"/>
      <w:numFmt w:val="bullet"/>
      <w:lvlText w:val="o"/>
      <w:lvlJc w:val="left"/>
      <w:pPr>
        <w:tabs>
          <w:tab w:val="num" w:pos="1495"/>
        </w:tabs>
        <w:ind w:left="1495" w:hanging="360"/>
      </w:pPr>
      <w:rPr>
        <w:rFonts w:ascii="Courier New" w:hAnsi="Courier New" w:hint="default"/>
      </w:rPr>
    </w:lvl>
    <w:lvl w:ilvl="1" w:tplc="04050003" w:tentative="1">
      <w:start w:val="1"/>
      <w:numFmt w:val="bullet"/>
      <w:lvlText w:val="o"/>
      <w:lvlJc w:val="left"/>
      <w:pPr>
        <w:tabs>
          <w:tab w:val="num" w:pos="2215"/>
        </w:tabs>
        <w:ind w:left="2215" w:hanging="360"/>
      </w:pPr>
      <w:rPr>
        <w:rFonts w:ascii="Courier New" w:hAnsi="Courier New" w:hint="default"/>
      </w:rPr>
    </w:lvl>
    <w:lvl w:ilvl="2" w:tplc="04050005" w:tentative="1">
      <w:start w:val="1"/>
      <w:numFmt w:val="bullet"/>
      <w:lvlText w:val=""/>
      <w:lvlJc w:val="left"/>
      <w:pPr>
        <w:tabs>
          <w:tab w:val="num" w:pos="2935"/>
        </w:tabs>
        <w:ind w:left="2935" w:hanging="360"/>
      </w:pPr>
      <w:rPr>
        <w:rFonts w:ascii="Wingdings" w:hAnsi="Wingdings" w:hint="default"/>
      </w:rPr>
    </w:lvl>
    <w:lvl w:ilvl="3" w:tplc="04050001" w:tentative="1">
      <w:start w:val="1"/>
      <w:numFmt w:val="bullet"/>
      <w:lvlText w:val=""/>
      <w:lvlJc w:val="left"/>
      <w:pPr>
        <w:tabs>
          <w:tab w:val="num" w:pos="3655"/>
        </w:tabs>
        <w:ind w:left="3655" w:hanging="360"/>
      </w:pPr>
      <w:rPr>
        <w:rFonts w:ascii="Symbol" w:hAnsi="Symbol" w:hint="default"/>
      </w:rPr>
    </w:lvl>
    <w:lvl w:ilvl="4" w:tplc="04050003" w:tentative="1">
      <w:start w:val="1"/>
      <w:numFmt w:val="bullet"/>
      <w:lvlText w:val="o"/>
      <w:lvlJc w:val="left"/>
      <w:pPr>
        <w:tabs>
          <w:tab w:val="num" w:pos="4375"/>
        </w:tabs>
        <w:ind w:left="4375" w:hanging="360"/>
      </w:pPr>
      <w:rPr>
        <w:rFonts w:ascii="Courier New" w:hAnsi="Courier New" w:hint="default"/>
      </w:rPr>
    </w:lvl>
    <w:lvl w:ilvl="5" w:tplc="04050005" w:tentative="1">
      <w:start w:val="1"/>
      <w:numFmt w:val="bullet"/>
      <w:lvlText w:val=""/>
      <w:lvlJc w:val="left"/>
      <w:pPr>
        <w:tabs>
          <w:tab w:val="num" w:pos="5095"/>
        </w:tabs>
        <w:ind w:left="5095" w:hanging="360"/>
      </w:pPr>
      <w:rPr>
        <w:rFonts w:ascii="Wingdings" w:hAnsi="Wingdings" w:hint="default"/>
      </w:rPr>
    </w:lvl>
    <w:lvl w:ilvl="6" w:tplc="04050001" w:tentative="1">
      <w:start w:val="1"/>
      <w:numFmt w:val="bullet"/>
      <w:lvlText w:val=""/>
      <w:lvlJc w:val="left"/>
      <w:pPr>
        <w:tabs>
          <w:tab w:val="num" w:pos="5815"/>
        </w:tabs>
        <w:ind w:left="5815" w:hanging="360"/>
      </w:pPr>
      <w:rPr>
        <w:rFonts w:ascii="Symbol" w:hAnsi="Symbol" w:hint="default"/>
      </w:rPr>
    </w:lvl>
    <w:lvl w:ilvl="7" w:tplc="04050003" w:tentative="1">
      <w:start w:val="1"/>
      <w:numFmt w:val="bullet"/>
      <w:lvlText w:val="o"/>
      <w:lvlJc w:val="left"/>
      <w:pPr>
        <w:tabs>
          <w:tab w:val="num" w:pos="6535"/>
        </w:tabs>
        <w:ind w:left="6535" w:hanging="360"/>
      </w:pPr>
      <w:rPr>
        <w:rFonts w:ascii="Courier New" w:hAnsi="Courier New" w:hint="default"/>
      </w:rPr>
    </w:lvl>
    <w:lvl w:ilvl="8" w:tplc="04050005" w:tentative="1">
      <w:start w:val="1"/>
      <w:numFmt w:val="bullet"/>
      <w:lvlText w:val=""/>
      <w:lvlJc w:val="left"/>
      <w:pPr>
        <w:tabs>
          <w:tab w:val="num" w:pos="7255"/>
        </w:tabs>
        <w:ind w:left="7255" w:hanging="360"/>
      </w:pPr>
      <w:rPr>
        <w:rFonts w:ascii="Wingdings" w:hAnsi="Wingdings" w:hint="default"/>
      </w:rPr>
    </w:lvl>
  </w:abstractNum>
  <w:abstractNum w:abstractNumId="9" w15:restartNumberingAfterBreak="0">
    <w:nsid w:val="1EAA0A75"/>
    <w:multiLevelType w:val="hybridMultilevel"/>
    <w:tmpl w:val="C3702CBE"/>
    <w:lvl w:ilvl="0" w:tplc="04050001">
      <w:start w:val="1"/>
      <w:numFmt w:val="bullet"/>
      <w:lvlText w:val=""/>
      <w:lvlJc w:val="left"/>
      <w:pPr>
        <w:tabs>
          <w:tab w:val="num" w:pos="786"/>
        </w:tabs>
        <w:ind w:left="786"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3F7776"/>
    <w:multiLevelType w:val="hybridMultilevel"/>
    <w:tmpl w:val="55143BF0"/>
    <w:lvl w:ilvl="0" w:tplc="F6801188">
      <w:numFmt w:val="bullet"/>
      <w:lvlText w:val="•"/>
      <w:lvlJc w:val="left"/>
      <w:pPr>
        <w:ind w:left="1065" w:hanging="705"/>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2006CBE"/>
    <w:multiLevelType w:val="hybridMultilevel"/>
    <w:tmpl w:val="152806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39339DB"/>
    <w:multiLevelType w:val="hybridMultilevel"/>
    <w:tmpl w:val="AF10AA3A"/>
    <w:lvl w:ilvl="0" w:tplc="04050001">
      <w:start w:val="1"/>
      <w:numFmt w:val="bullet"/>
      <w:lvlText w:val=""/>
      <w:lvlJc w:val="left"/>
      <w:pPr>
        <w:tabs>
          <w:tab w:val="num" w:pos="1495"/>
        </w:tabs>
        <w:ind w:left="1495" w:hanging="360"/>
      </w:pPr>
      <w:rPr>
        <w:rFonts w:ascii="Symbol" w:hAnsi="Symbol" w:hint="default"/>
      </w:rPr>
    </w:lvl>
    <w:lvl w:ilvl="1" w:tplc="04050003" w:tentative="1">
      <w:start w:val="1"/>
      <w:numFmt w:val="bullet"/>
      <w:lvlText w:val="o"/>
      <w:lvlJc w:val="left"/>
      <w:pPr>
        <w:tabs>
          <w:tab w:val="num" w:pos="2215"/>
        </w:tabs>
        <w:ind w:left="2215" w:hanging="360"/>
      </w:pPr>
      <w:rPr>
        <w:rFonts w:ascii="Courier New" w:hAnsi="Courier New" w:hint="default"/>
      </w:rPr>
    </w:lvl>
    <w:lvl w:ilvl="2" w:tplc="04050005" w:tentative="1">
      <w:start w:val="1"/>
      <w:numFmt w:val="bullet"/>
      <w:lvlText w:val=""/>
      <w:lvlJc w:val="left"/>
      <w:pPr>
        <w:tabs>
          <w:tab w:val="num" w:pos="2935"/>
        </w:tabs>
        <w:ind w:left="2935" w:hanging="360"/>
      </w:pPr>
      <w:rPr>
        <w:rFonts w:ascii="Wingdings" w:hAnsi="Wingdings" w:hint="default"/>
      </w:rPr>
    </w:lvl>
    <w:lvl w:ilvl="3" w:tplc="04050001" w:tentative="1">
      <w:start w:val="1"/>
      <w:numFmt w:val="bullet"/>
      <w:lvlText w:val=""/>
      <w:lvlJc w:val="left"/>
      <w:pPr>
        <w:tabs>
          <w:tab w:val="num" w:pos="3655"/>
        </w:tabs>
        <w:ind w:left="3655" w:hanging="360"/>
      </w:pPr>
      <w:rPr>
        <w:rFonts w:ascii="Symbol" w:hAnsi="Symbol" w:hint="default"/>
      </w:rPr>
    </w:lvl>
    <w:lvl w:ilvl="4" w:tplc="04050003" w:tentative="1">
      <w:start w:val="1"/>
      <w:numFmt w:val="bullet"/>
      <w:lvlText w:val="o"/>
      <w:lvlJc w:val="left"/>
      <w:pPr>
        <w:tabs>
          <w:tab w:val="num" w:pos="4375"/>
        </w:tabs>
        <w:ind w:left="4375" w:hanging="360"/>
      </w:pPr>
      <w:rPr>
        <w:rFonts w:ascii="Courier New" w:hAnsi="Courier New" w:hint="default"/>
      </w:rPr>
    </w:lvl>
    <w:lvl w:ilvl="5" w:tplc="04050005" w:tentative="1">
      <w:start w:val="1"/>
      <w:numFmt w:val="bullet"/>
      <w:lvlText w:val=""/>
      <w:lvlJc w:val="left"/>
      <w:pPr>
        <w:tabs>
          <w:tab w:val="num" w:pos="5095"/>
        </w:tabs>
        <w:ind w:left="5095" w:hanging="360"/>
      </w:pPr>
      <w:rPr>
        <w:rFonts w:ascii="Wingdings" w:hAnsi="Wingdings" w:hint="default"/>
      </w:rPr>
    </w:lvl>
    <w:lvl w:ilvl="6" w:tplc="04050001" w:tentative="1">
      <w:start w:val="1"/>
      <w:numFmt w:val="bullet"/>
      <w:lvlText w:val=""/>
      <w:lvlJc w:val="left"/>
      <w:pPr>
        <w:tabs>
          <w:tab w:val="num" w:pos="5815"/>
        </w:tabs>
        <w:ind w:left="5815" w:hanging="360"/>
      </w:pPr>
      <w:rPr>
        <w:rFonts w:ascii="Symbol" w:hAnsi="Symbol" w:hint="default"/>
      </w:rPr>
    </w:lvl>
    <w:lvl w:ilvl="7" w:tplc="04050003" w:tentative="1">
      <w:start w:val="1"/>
      <w:numFmt w:val="bullet"/>
      <w:lvlText w:val="o"/>
      <w:lvlJc w:val="left"/>
      <w:pPr>
        <w:tabs>
          <w:tab w:val="num" w:pos="6535"/>
        </w:tabs>
        <w:ind w:left="6535" w:hanging="360"/>
      </w:pPr>
      <w:rPr>
        <w:rFonts w:ascii="Courier New" w:hAnsi="Courier New" w:hint="default"/>
      </w:rPr>
    </w:lvl>
    <w:lvl w:ilvl="8" w:tplc="04050005" w:tentative="1">
      <w:start w:val="1"/>
      <w:numFmt w:val="bullet"/>
      <w:lvlText w:val=""/>
      <w:lvlJc w:val="left"/>
      <w:pPr>
        <w:tabs>
          <w:tab w:val="num" w:pos="7255"/>
        </w:tabs>
        <w:ind w:left="7255" w:hanging="360"/>
      </w:pPr>
      <w:rPr>
        <w:rFonts w:ascii="Wingdings" w:hAnsi="Wingdings" w:hint="default"/>
      </w:rPr>
    </w:lvl>
  </w:abstractNum>
  <w:abstractNum w:abstractNumId="13" w15:restartNumberingAfterBreak="0">
    <w:nsid w:val="38A26590"/>
    <w:multiLevelType w:val="hybridMultilevel"/>
    <w:tmpl w:val="48E86296"/>
    <w:lvl w:ilvl="0" w:tplc="DCD8EDF4">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3AB56ABC"/>
    <w:multiLevelType w:val="hybridMultilevel"/>
    <w:tmpl w:val="06D68CC8"/>
    <w:lvl w:ilvl="0" w:tplc="04050001">
      <w:start w:val="1"/>
      <w:numFmt w:val="bullet"/>
      <w:lvlText w:val=""/>
      <w:lvlJc w:val="left"/>
      <w:pPr>
        <w:tabs>
          <w:tab w:val="num" w:pos="928"/>
        </w:tabs>
        <w:ind w:left="928" w:hanging="360"/>
      </w:pPr>
      <w:rPr>
        <w:rFonts w:ascii="Symbol" w:hAnsi="Symbol" w:hint="default"/>
      </w:rPr>
    </w:lvl>
    <w:lvl w:ilvl="1" w:tplc="04050003" w:tentative="1">
      <w:start w:val="1"/>
      <w:numFmt w:val="bullet"/>
      <w:lvlText w:val="o"/>
      <w:lvlJc w:val="left"/>
      <w:pPr>
        <w:tabs>
          <w:tab w:val="num" w:pos="1648"/>
        </w:tabs>
        <w:ind w:left="1648" w:hanging="360"/>
      </w:pPr>
      <w:rPr>
        <w:rFonts w:ascii="Courier New" w:hAnsi="Courier New" w:hint="default"/>
      </w:rPr>
    </w:lvl>
    <w:lvl w:ilvl="2" w:tplc="04050005" w:tentative="1">
      <w:start w:val="1"/>
      <w:numFmt w:val="bullet"/>
      <w:lvlText w:val=""/>
      <w:lvlJc w:val="left"/>
      <w:pPr>
        <w:tabs>
          <w:tab w:val="num" w:pos="2368"/>
        </w:tabs>
        <w:ind w:left="2368" w:hanging="360"/>
      </w:pPr>
      <w:rPr>
        <w:rFonts w:ascii="Wingdings" w:hAnsi="Wingdings" w:hint="default"/>
      </w:rPr>
    </w:lvl>
    <w:lvl w:ilvl="3" w:tplc="04050001" w:tentative="1">
      <w:start w:val="1"/>
      <w:numFmt w:val="bullet"/>
      <w:lvlText w:val=""/>
      <w:lvlJc w:val="left"/>
      <w:pPr>
        <w:tabs>
          <w:tab w:val="num" w:pos="3088"/>
        </w:tabs>
        <w:ind w:left="3088" w:hanging="360"/>
      </w:pPr>
      <w:rPr>
        <w:rFonts w:ascii="Symbol" w:hAnsi="Symbol" w:hint="default"/>
      </w:rPr>
    </w:lvl>
    <w:lvl w:ilvl="4" w:tplc="04050003" w:tentative="1">
      <w:start w:val="1"/>
      <w:numFmt w:val="bullet"/>
      <w:lvlText w:val="o"/>
      <w:lvlJc w:val="left"/>
      <w:pPr>
        <w:tabs>
          <w:tab w:val="num" w:pos="3808"/>
        </w:tabs>
        <w:ind w:left="3808" w:hanging="360"/>
      </w:pPr>
      <w:rPr>
        <w:rFonts w:ascii="Courier New" w:hAnsi="Courier New" w:hint="default"/>
      </w:rPr>
    </w:lvl>
    <w:lvl w:ilvl="5" w:tplc="04050005" w:tentative="1">
      <w:start w:val="1"/>
      <w:numFmt w:val="bullet"/>
      <w:lvlText w:val=""/>
      <w:lvlJc w:val="left"/>
      <w:pPr>
        <w:tabs>
          <w:tab w:val="num" w:pos="4528"/>
        </w:tabs>
        <w:ind w:left="4528" w:hanging="360"/>
      </w:pPr>
      <w:rPr>
        <w:rFonts w:ascii="Wingdings" w:hAnsi="Wingdings" w:hint="default"/>
      </w:rPr>
    </w:lvl>
    <w:lvl w:ilvl="6" w:tplc="04050001" w:tentative="1">
      <w:start w:val="1"/>
      <w:numFmt w:val="bullet"/>
      <w:lvlText w:val=""/>
      <w:lvlJc w:val="left"/>
      <w:pPr>
        <w:tabs>
          <w:tab w:val="num" w:pos="5248"/>
        </w:tabs>
        <w:ind w:left="5248" w:hanging="360"/>
      </w:pPr>
      <w:rPr>
        <w:rFonts w:ascii="Symbol" w:hAnsi="Symbol" w:hint="default"/>
      </w:rPr>
    </w:lvl>
    <w:lvl w:ilvl="7" w:tplc="04050003" w:tentative="1">
      <w:start w:val="1"/>
      <w:numFmt w:val="bullet"/>
      <w:lvlText w:val="o"/>
      <w:lvlJc w:val="left"/>
      <w:pPr>
        <w:tabs>
          <w:tab w:val="num" w:pos="5968"/>
        </w:tabs>
        <w:ind w:left="5968" w:hanging="360"/>
      </w:pPr>
      <w:rPr>
        <w:rFonts w:ascii="Courier New" w:hAnsi="Courier New" w:hint="default"/>
      </w:rPr>
    </w:lvl>
    <w:lvl w:ilvl="8" w:tplc="04050005" w:tentative="1">
      <w:start w:val="1"/>
      <w:numFmt w:val="bullet"/>
      <w:lvlText w:val=""/>
      <w:lvlJc w:val="left"/>
      <w:pPr>
        <w:tabs>
          <w:tab w:val="num" w:pos="6688"/>
        </w:tabs>
        <w:ind w:left="6688" w:hanging="360"/>
      </w:pPr>
      <w:rPr>
        <w:rFonts w:ascii="Wingdings" w:hAnsi="Wingdings" w:hint="default"/>
      </w:rPr>
    </w:lvl>
  </w:abstractNum>
  <w:abstractNum w:abstractNumId="15" w15:restartNumberingAfterBreak="0">
    <w:nsid w:val="3D6D4880"/>
    <w:multiLevelType w:val="multilevel"/>
    <w:tmpl w:val="D53ABC2C"/>
    <w:lvl w:ilvl="0">
      <w:start w:val="1"/>
      <w:numFmt w:val="decimal"/>
      <w:pStyle w:val="Nadpis1"/>
      <w:lvlText w:val="%1"/>
      <w:lvlJc w:val="left"/>
      <w:pPr>
        <w:ind w:left="360" w:hanging="360"/>
      </w:pPr>
      <w:rPr>
        <w:rFonts w:hint="default"/>
      </w:rPr>
    </w:lvl>
    <w:lvl w:ilvl="1">
      <w:start w:val="1"/>
      <w:numFmt w:val="decimal"/>
      <w:pStyle w:val="Nadpis2"/>
      <w:lvlText w:val="%1.%2"/>
      <w:lvlJc w:val="left"/>
      <w:pPr>
        <w:tabs>
          <w:tab w:val="num" w:pos="576"/>
        </w:tabs>
        <w:ind w:left="576" w:hanging="576"/>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440"/>
        </w:tabs>
        <w:ind w:left="1008" w:hanging="1008"/>
      </w:pPr>
      <w:rPr>
        <w:rFonts w:hint="default"/>
      </w:rPr>
    </w:lvl>
    <w:lvl w:ilvl="5">
      <w:start w:val="1"/>
      <w:numFmt w:val="decimal"/>
      <w:pStyle w:val="Nadpis6"/>
      <w:lvlText w:val="%1.%2.%3.%4.%5.%6"/>
      <w:lvlJc w:val="left"/>
      <w:pPr>
        <w:tabs>
          <w:tab w:val="num" w:pos="1440"/>
        </w:tabs>
        <w:ind w:left="1152" w:hanging="1152"/>
      </w:pPr>
      <w:rPr>
        <w:rFonts w:hint="default"/>
      </w:rPr>
    </w:lvl>
    <w:lvl w:ilvl="6">
      <w:start w:val="1"/>
      <w:numFmt w:val="decimal"/>
      <w:pStyle w:val="Nadpis7"/>
      <w:lvlText w:val="%1.%2.%3.%4.%5.%6.%7"/>
      <w:lvlJc w:val="left"/>
      <w:pPr>
        <w:tabs>
          <w:tab w:val="num" w:pos="1800"/>
        </w:tabs>
        <w:ind w:left="1296" w:hanging="1296"/>
      </w:pPr>
      <w:rPr>
        <w:rFonts w:hint="default"/>
      </w:rPr>
    </w:lvl>
    <w:lvl w:ilvl="7">
      <w:start w:val="1"/>
      <w:numFmt w:val="decimal"/>
      <w:pStyle w:val="Nadpis8"/>
      <w:lvlText w:val="%1.%2.%3.%4.%5.%6.%7.%8"/>
      <w:lvlJc w:val="left"/>
      <w:pPr>
        <w:tabs>
          <w:tab w:val="num" w:pos="1800"/>
        </w:tabs>
        <w:ind w:left="1440" w:hanging="1440"/>
      </w:pPr>
      <w:rPr>
        <w:rFonts w:hint="default"/>
      </w:rPr>
    </w:lvl>
    <w:lvl w:ilvl="8">
      <w:start w:val="1"/>
      <w:numFmt w:val="decimal"/>
      <w:pStyle w:val="Nadpis9"/>
      <w:lvlText w:val="%1.%2.%3.%4.%5.%6.%7.%8.%9"/>
      <w:lvlJc w:val="left"/>
      <w:pPr>
        <w:tabs>
          <w:tab w:val="num" w:pos="2160"/>
        </w:tabs>
        <w:ind w:left="1584" w:hanging="1584"/>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3EC82F9C"/>
    <w:multiLevelType w:val="hybridMultilevel"/>
    <w:tmpl w:val="847CF02E"/>
    <w:lvl w:ilvl="0" w:tplc="EFC2676A">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0D9132A"/>
    <w:multiLevelType w:val="hybridMultilevel"/>
    <w:tmpl w:val="B0C28EB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41AC127F"/>
    <w:multiLevelType w:val="hybridMultilevel"/>
    <w:tmpl w:val="B0B0E2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0551670"/>
    <w:multiLevelType w:val="hybridMultilevel"/>
    <w:tmpl w:val="CACA35B8"/>
    <w:lvl w:ilvl="0" w:tplc="04050001">
      <w:start w:val="1"/>
      <w:numFmt w:val="bullet"/>
      <w:lvlText w:val=""/>
      <w:lvlJc w:val="left"/>
      <w:pPr>
        <w:tabs>
          <w:tab w:val="num" w:pos="720"/>
        </w:tabs>
        <w:ind w:left="720" w:hanging="360"/>
      </w:pPr>
      <w:rPr>
        <w:rFonts w:ascii="Symbol" w:hAnsi="Symbol" w:hint="default"/>
      </w:rPr>
    </w:lvl>
    <w:lvl w:ilvl="1" w:tplc="42E83228">
      <w:start w:val="1"/>
      <w:numFmt w:val="lowerLetter"/>
      <w:lvlText w:val="%2)"/>
      <w:lvlJc w:val="left"/>
      <w:pPr>
        <w:tabs>
          <w:tab w:val="num" w:pos="1785"/>
        </w:tabs>
        <w:ind w:left="1785" w:hanging="705"/>
      </w:pPr>
      <w:rPr>
        <w:rFonts w:cs="Times New Roman" w:hint="default"/>
      </w:rPr>
    </w:lvl>
    <w:lvl w:ilvl="2" w:tplc="356CF290">
      <w:numFmt w:val="bullet"/>
      <w:lvlText w:val="-"/>
      <w:lvlJc w:val="left"/>
      <w:pPr>
        <w:ind w:left="2340" w:hanging="360"/>
      </w:pPr>
      <w:rPr>
        <w:rFonts w:ascii="Arial" w:eastAsia="Times New Roman" w:hAnsi="Arial" w:cs="Aria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E1753A6"/>
    <w:multiLevelType w:val="hybridMultilevel"/>
    <w:tmpl w:val="B05EAB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08934B2"/>
    <w:multiLevelType w:val="multilevel"/>
    <w:tmpl w:val="29CE42AA"/>
    <w:lvl w:ilvl="0">
      <w:start w:val="1"/>
      <w:numFmt w:val="bullet"/>
      <w:lvlText w:val=""/>
      <w:lvlJc w:val="left"/>
      <w:pPr>
        <w:ind w:left="397" w:hanging="397"/>
      </w:pPr>
      <w:rPr>
        <w:rFonts w:ascii="Symbol" w:hAnsi="Symbol" w:hint="default"/>
      </w:rPr>
    </w:lvl>
    <w:lvl w:ilvl="1">
      <w:start w:val="1"/>
      <w:numFmt w:val="bullet"/>
      <w:lvlText w:val=""/>
      <w:lvlJc w:val="left"/>
      <w:pPr>
        <w:ind w:left="1191" w:hanging="397"/>
      </w:pPr>
      <w:rPr>
        <w:rFonts w:ascii="Symbol" w:hAnsi="Symbol" w:hint="default"/>
        <w:color w:val="auto"/>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667262C1"/>
    <w:multiLevelType w:val="hybridMultilevel"/>
    <w:tmpl w:val="100E289A"/>
    <w:lvl w:ilvl="0" w:tplc="F0688D94">
      <w:start w:val="1"/>
      <w:numFmt w:val="bullet"/>
      <w:pStyle w:val="Odrky1"/>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3" w15:restartNumberingAfterBreak="0">
    <w:nsid w:val="7AD053BB"/>
    <w:multiLevelType w:val="hybridMultilevel"/>
    <w:tmpl w:val="01CC659A"/>
    <w:lvl w:ilvl="0" w:tplc="277C1BA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EFC2676A">
      <w:start w:val="1"/>
      <w:numFmt w:val="bullet"/>
      <w:lvlText w:val="-"/>
      <w:lvlJc w:val="left"/>
      <w:pPr>
        <w:ind w:left="2160" w:hanging="360"/>
      </w:pPr>
      <w:rPr>
        <w:rFonts w:ascii="Arial" w:eastAsia="Times New Roman" w:hAnsi="Aria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5"/>
  </w:num>
  <w:num w:numId="2">
    <w:abstractNumId w:val="22"/>
  </w:num>
  <w:num w:numId="3">
    <w:abstractNumId w:val="15"/>
  </w:num>
  <w:num w:numId="4">
    <w:abstractNumId w:val="3"/>
  </w:num>
  <w:num w:numId="5">
    <w:abstractNumId w:val="17"/>
  </w:num>
  <w:num w:numId="6">
    <w:abstractNumId w:val="5"/>
  </w:num>
  <w:num w:numId="7">
    <w:abstractNumId w:val="2"/>
  </w:num>
  <w:num w:numId="8">
    <w:abstractNumId w:val="20"/>
  </w:num>
  <w:num w:numId="9">
    <w:abstractNumId w:val="21"/>
  </w:num>
  <w:num w:numId="10">
    <w:abstractNumId w:val="18"/>
  </w:num>
  <w:num w:numId="11">
    <w:abstractNumId w:val="8"/>
  </w:num>
  <w:num w:numId="12">
    <w:abstractNumId w:val="12"/>
  </w:num>
  <w:num w:numId="13">
    <w:abstractNumId w:val="9"/>
  </w:num>
  <w:num w:numId="14">
    <w:abstractNumId w:val="19"/>
  </w:num>
  <w:num w:numId="15">
    <w:abstractNumId w:val="14"/>
  </w:num>
  <w:num w:numId="16">
    <w:abstractNumId w:val="7"/>
  </w:num>
  <w:num w:numId="17">
    <w:abstractNumId w:val="10"/>
  </w:num>
  <w:num w:numId="18">
    <w:abstractNumId w:val="6"/>
  </w:num>
  <w:num w:numId="19">
    <w:abstractNumId w:val="23"/>
  </w:num>
  <w:num w:numId="20">
    <w:abstractNumId w:val="16"/>
  </w:num>
  <w:num w:numId="21">
    <w:abstractNumId w:val="11"/>
  </w:num>
  <w:num w:numId="22">
    <w:abstractNumId w:val="1"/>
  </w:num>
  <w:num w:numId="23">
    <w:abstractNumId w:val="0"/>
  </w:num>
  <w:num w:numId="24">
    <w:abstractNumId w:val="13"/>
  </w:num>
  <w:num w:numId="25">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00"/>
  <w:displayHorizontalDrawingGridEvery w:val="2"/>
  <w:displayVerticalDrawingGridEvery w:val="2"/>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121"/>
    <w:rsid w:val="00003015"/>
    <w:rsid w:val="00006DA2"/>
    <w:rsid w:val="00017913"/>
    <w:rsid w:val="0002044B"/>
    <w:rsid w:val="000205F5"/>
    <w:rsid w:val="00033BCE"/>
    <w:rsid w:val="00033F1B"/>
    <w:rsid w:val="00046179"/>
    <w:rsid w:val="0005149F"/>
    <w:rsid w:val="00072B7C"/>
    <w:rsid w:val="00077945"/>
    <w:rsid w:val="00080905"/>
    <w:rsid w:val="00080C04"/>
    <w:rsid w:val="00083A5C"/>
    <w:rsid w:val="00083CDD"/>
    <w:rsid w:val="000A261F"/>
    <w:rsid w:val="000A3C59"/>
    <w:rsid w:val="000B1C39"/>
    <w:rsid w:val="000B469B"/>
    <w:rsid w:val="000C6A0F"/>
    <w:rsid w:val="000D19C8"/>
    <w:rsid w:val="000E6247"/>
    <w:rsid w:val="000F414C"/>
    <w:rsid w:val="000F6FC0"/>
    <w:rsid w:val="000F75BA"/>
    <w:rsid w:val="00100BEC"/>
    <w:rsid w:val="001025E4"/>
    <w:rsid w:val="00102C76"/>
    <w:rsid w:val="00105FEA"/>
    <w:rsid w:val="0010737E"/>
    <w:rsid w:val="00111921"/>
    <w:rsid w:val="00113C96"/>
    <w:rsid w:val="001204F8"/>
    <w:rsid w:val="00120D4A"/>
    <w:rsid w:val="001234BA"/>
    <w:rsid w:val="00125FE1"/>
    <w:rsid w:val="00127DFB"/>
    <w:rsid w:val="0013143A"/>
    <w:rsid w:val="00137D5F"/>
    <w:rsid w:val="00141863"/>
    <w:rsid w:val="00141F34"/>
    <w:rsid w:val="00143261"/>
    <w:rsid w:val="00150676"/>
    <w:rsid w:val="00154293"/>
    <w:rsid w:val="0016166D"/>
    <w:rsid w:val="00163321"/>
    <w:rsid w:val="00165E9D"/>
    <w:rsid w:val="001668F4"/>
    <w:rsid w:val="00170241"/>
    <w:rsid w:val="001709FF"/>
    <w:rsid w:val="0017251E"/>
    <w:rsid w:val="001746F2"/>
    <w:rsid w:val="00174A45"/>
    <w:rsid w:val="0017502D"/>
    <w:rsid w:val="0018623B"/>
    <w:rsid w:val="00186466"/>
    <w:rsid w:val="001964FD"/>
    <w:rsid w:val="001B0384"/>
    <w:rsid w:val="001B5626"/>
    <w:rsid w:val="001B640D"/>
    <w:rsid w:val="001C4D2E"/>
    <w:rsid w:val="001D557C"/>
    <w:rsid w:val="001D6DB0"/>
    <w:rsid w:val="001E5F0B"/>
    <w:rsid w:val="001F3E7C"/>
    <w:rsid w:val="00200EB0"/>
    <w:rsid w:val="002056D0"/>
    <w:rsid w:val="00207A11"/>
    <w:rsid w:val="0021565A"/>
    <w:rsid w:val="00217069"/>
    <w:rsid w:val="002243E1"/>
    <w:rsid w:val="00224400"/>
    <w:rsid w:val="00226929"/>
    <w:rsid w:val="002350FC"/>
    <w:rsid w:val="00243A96"/>
    <w:rsid w:val="002478AA"/>
    <w:rsid w:val="002512A5"/>
    <w:rsid w:val="002530F5"/>
    <w:rsid w:val="00254DE7"/>
    <w:rsid w:val="00256CEA"/>
    <w:rsid w:val="00261B2D"/>
    <w:rsid w:val="00267541"/>
    <w:rsid w:val="00271370"/>
    <w:rsid w:val="00271646"/>
    <w:rsid w:val="00275AD8"/>
    <w:rsid w:val="00285F45"/>
    <w:rsid w:val="002A130B"/>
    <w:rsid w:val="002A2DB5"/>
    <w:rsid w:val="002A40C6"/>
    <w:rsid w:val="002A52DF"/>
    <w:rsid w:val="002A7915"/>
    <w:rsid w:val="002B4B0A"/>
    <w:rsid w:val="002C1E82"/>
    <w:rsid w:val="002E58D1"/>
    <w:rsid w:val="002F59AF"/>
    <w:rsid w:val="00302116"/>
    <w:rsid w:val="00302BC8"/>
    <w:rsid w:val="00304B67"/>
    <w:rsid w:val="0033290E"/>
    <w:rsid w:val="00334BF4"/>
    <w:rsid w:val="00340F3B"/>
    <w:rsid w:val="00342C24"/>
    <w:rsid w:val="00344B0E"/>
    <w:rsid w:val="00345DCB"/>
    <w:rsid w:val="00347A6A"/>
    <w:rsid w:val="00356A53"/>
    <w:rsid w:val="00361121"/>
    <w:rsid w:val="0036296D"/>
    <w:rsid w:val="0037186F"/>
    <w:rsid w:val="00372D67"/>
    <w:rsid w:val="0037663C"/>
    <w:rsid w:val="00390947"/>
    <w:rsid w:val="00391957"/>
    <w:rsid w:val="0039201A"/>
    <w:rsid w:val="003934CC"/>
    <w:rsid w:val="003A2229"/>
    <w:rsid w:val="003A56E8"/>
    <w:rsid w:val="003B0BB3"/>
    <w:rsid w:val="003B112F"/>
    <w:rsid w:val="003B378D"/>
    <w:rsid w:val="003B3C02"/>
    <w:rsid w:val="003B5B1D"/>
    <w:rsid w:val="003B6D19"/>
    <w:rsid w:val="003C1C31"/>
    <w:rsid w:val="003C2EBA"/>
    <w:rsid w:val="003C342E"/>
    <w:rsid w:val="003C40DA"/>
    <w:rsid w:val="003C4A82"/>
    <w:rsid w:val="003D404F"/>
    <w:rsid w:val="003F4479"/>
    <w:rsid w:val="003F714B"/>
    <w:rsid w:val="00403103"/>
    <w:rsid w:val="00403619"/>
    <w:rsid w:val="00403EFE"/>
    <w:rsid w:val="0040773F"/>
    <w:rsid w:val="00407C95"/>
    <w:rsid w:val="0041251B"/>
    <w:rsid w:val="00425E6E"/>
    <w:rsid w:val="004311DB"/>
    <w:rsid w:val="00432C3E"/>
    <w:rsid w:val="00437E07"/>
    <w:rsid w:val="00440B9B"/>
    <w:rsid w:val="0044351B"/>
    <w:rsid w:val="00451CEA"/>
    <w:rsid w:val="00460895"/>
    <w:rsid w:val="004623CE"/>
    <w:rsid w:val="004656C2"/>
    <w:rsid w:val="00472D5D"/>
    <w:rsid w:val="00472DFF"/>
    <w:rsid w:val="0047496D"/>
    <w:rsid w:val="0047581E"/>
    <w:rsid w:val="00477E8A"/>
    <w:rsid w:val="004A0419"/>
    <w:rsid w:val="004B2FCB"/>
    <w:rsid w:val="004B3F22"/>
    <w:rsid w:val="004B61E0"/>
    <w:rsid w:val="004C1301"/>
    <w:rsid w:val="004C3CA6"/>
    <w:rsid w:val="004C4EFA"/>
    <w:rsid w:val="004D0495"/>
    <w:rsid w:val="004D2987"/>
    <w:rsid w:val="004F71B0"/>
    <w:rsid w:val="00500C31"/>
    <w:rsid w:val="005016CA"/>
    <w:rsid w:val="00514EAF"/>
    <w:rsid w:val="00517E24"/>
    <w:rsid w:val="00521740"/>
    <w:rsid w:val="005275A9"/>
    <w:rsid w:val="0053245D"/>
    <w:rsid w:val="00532923"/>
    <w:rsid w:val="00533B32"/>
    <w:rsid w:val="00537349"/>
    <w:rsid w:val="00540576"/>
    <w:rsid w:val="00543D66"/>
    <w:rsid w:val="00550C7E"/>
    <w:rsid w:val="00553A41"/>
    <w:rsid w:val="005550F0"/>
    <w:rsid w:val="005554BE"/>
    <w:rsid w:val="00555C85"/>
    <w:rsid w:val="00560EE0"/>
    <w:rsid w:val="00565268"/>
    <w:rsid w:val="00572868"/>
    <w:rsid w:val="00573F24"/>
    <w:rsid w:val="0057432B"/>
    <w:rsid w:val="0058005B"/>
    <w:rsid w:val="00583344"/>
    <w:rsid w:val="005A5A75"/>
    <w:rsid w:val="005A6BC0"/>
    <w:rsid w:val="005C2C96"/>
    <w:rsid w:val="005C4991"/>
    <w:rsid w:val="005C4E4A"/>
    <w:rsid w:val="005D62CE"/>
    <w:rsid w:val="005E1A93"/>
    <w:rsid w:val="005E584A"/>
    <w:rsid w:val="005E7073"/>
    <w:rsid w:val="00620476"/>
    <w:rsid w:val="0062614B"/>
    <w:rsid w:val="006368ED"/>
    <w:rsid w:val="00646D7F"/>
    <w:rsid w:val="00647F8E"/>
    <w:rsid w:val="00651F5E"/>
    <w:rsid w:val="0066347D"/>
    <w:rsid w:val="006744BF"/>
    <w:rsid w:val="006817D2"/>
    <w:rsid w:val="00687329"/>
    <w:rsid w:val="00693245"/>
    <w:rsid w:val="006970C1"/>
    <w:rsid w:val="006A44F1"/>
    <w:rsid w:val="006A5C92"/>
    <w:rsid w:val="006B05F3"/>
    <w:rsid w:val="006B0C28"/>
    <w:rsid w:val="006B1987"/>
    <w:rsid w:val="006B3223"/>
    <w:rsid w:val="006B6C2B"/>
    <w:rsid w:val="006C1E87"/>
    <w:rsid w:val="006C3044"/>
    <w:rsid w:val="006D3A70"/>
    <w:rsid w:val="006D4B5D"/>
    <w:rsid w:val="006D6D6C"/>
    <w:rsid w:val="006E1B4F"/>
    <w:rsid w:val="006E5935"/>
    <w:rsid w:val="007027A9"/>
    <w:rsid w:val="00721573"/>
    <w:rsid w:val="00727CE4"/>
    <w:rsid w:val="00735764"/>
    <w:rsid w:val="007415D0"/>
    <w:rsid w:val="007538BF"/>
    <w:rsid w:val="00773380"/>
    <w:rsid w:val="00773A8D"/>
    <w:rsid w:val="0077490E"/>
    <w:rsid w:val="00786FE5"/>
    <w:rsid w:val="00790C78"/>
    <w:rsid w:val="00795018"/>
    <w:rsid w:val="007B68CB"/>
    <w:rsid w:val="007C3CD9"/>
    <w:rsid w:val="007C488A"/>
    <w:rsid w:val="007D58C5"/>
    <w:rsid w:val="007E461D"/>
    <w:rsid w:val="007F030A"/>
    <w:rsid w:val="007F6B75"/>
    <w:rsid w:val="008061F7"/>
    <w:rsid w:val="00814282"/>
    <w:rsid w:val="008266CC"/>
    <w:rsid w:val="00827FEA"/>
    <w:rsid w:val="00831C67"/>
    <w:rsid w:val="00834D54"/>
    <w:rsid w:val="00834E34"/>
    <w:rsid w:val="00835D3E"/>
    <w:rsid w:val="00841247"/>
    <w:rsid w:val="00850C53"/>
    <w:rsid w:val="00856F6B"/>
    <w:rsid w:val="00874C50"/>
    <w:rsid w:val="00875478"/>
    <w:rsid w:val="00881618"/>
    <w:rsid w:val="0088743C"/>
    <w:rsid w:val="008A0D4C"/>
    <w:rsid w:val="008A4C22"/>
    <w:rsid w:val="008A758D"/>
    <w:rsid w:val="008A76CB"/>
    <w:rsid w:val="008B1388"/>
    <w:rsid w:val="008D62C0"/>
    <w:rsid w:val="008E1BFC"/>
    <w:rsid w:val="008F08BE"/>
    <w:rsid w:val="008F1679"/>
    <w:rsid w:val="008F1D48"/>
    <w:rsid w:val="00900EC1"/>
    <w:rsid w:val="00911309"/>
    <w:rsid w:val="00912E45"/>
    <w:rsid w:val="00916646"/>
    <w:rsid w:val="00920A53"/>
    <w:rsid w:val="0092367A"/>
    <w:rsid w:val="00931D9B"/>
    <w:rsid w:val="0093354C"/>
    <w:rsid w:val="00933F50"/>
    <w:rsid w:val="009441D2"/>
    <w:rsid w:val="00952B1F"/>
    <w:rsid w:val="00954D2C"/>
    <w:rsid w:val="00955646"/>
    <w:rsid w:val="00955A52"/>
    <w:rsid w:val="00957046"/>
    <w:rsid w:val="00971A92"/>
    <w:rsid w:val="00973AD3"/>
    <w:rsid w:val="009805BC"/>
    <w:rsid w:val="009857E8"/>
    <w:rsid w:val="00990327"/>
    <w:rsid w:val="0099058A"/>
    <w:rsid w:val="009946EA"/>
    <w:rsid w:val="0099605E"/>
    <w:rsid w:val="009A2828"/>
    <w:rsid w:val="009A30BE"/>
    <w:rsid w:val="009A72DB"/>
    <w:rsid w:val="009B1DDB"/>
    <w:rsid w:val="009B3BA2"/>
    <w:rsid w:val="009B5966"/>
    <w:rsid w:val="009C3D7C"/>
    <w:rsid w:val="009C613E"/>
    <w:rsid w:val="009C6609"/>
    <w:rsid w:val="009C691C"/>
    <w:rsid w:val="009C7B62"/>
    <w:rsid w:val="009F2C78"/>
    <w:rsid w:val="009F5485"/>
    <w:rsid w:val="009F7F91"/>
    <w:rsid w:val="00A0031A"/>
    <w:rsid w:val="00A123C1"/>
    <w:rsid w:val="00A1599E"/>
    <w:rsid w:val="00A20560"/>
    <w:rsid w:val="00A20A66"/>
    <w:rsid w:val="00A20F00"/>
    <w:rsid w:val="00A24DE5"/>
    <w:rsid w:val="00A27A83"/>
    <w:rsid w:val="00A31503"/>
    <w:rsid w:val="00A34BFD"/>
    <w:rsid w:val="00A35A69"/>
    <w:rsid w:val="00A37332"/>
    <w:rsid w:val="00A41E02"/>
    <w:rsid w:val="00A44251"/>
    <w:rsid w:val="00A45DEE"/>
    <w:rsid w:val="00A50AAA"/>
    <w:rsid w:val="00A65CED"/>
    <w:rsid w:val="00A66758"/>
    <w:rsid w:val="00A71ABB"/>
    <w:rsid w:val="00A72410"/>
    <w:rsid w:val="00A73AAA"/>
    <w:rsid w:val="00AA14F6"/>
    <w:rsid w:val="00AA2AD6"/>
    <w:rsid w:val="00AA41CD"/>
    <w:rsid w:val="00AB7158"/>
    <w:rsid w:val="00AC1C8F"/>
    <w:rsid w:val="00AC4661"/>
    <w:rsid w:val="00AD3521"/>
    <w:rsid w:val="00AD7BF6"/>
    <w:rsid w:val="00AE0D9D"/>
    <w:rsid w:val="00AE3921"/>
    <w:rsid w:val="00AF35D0"/>
    <w:rsid w:val="00B03295"/>
    <w:rsid w:val="00B038F4"/>
    <w:rsid w:val="00B05189"/>
    <w:rsid w:val="00B05538"/>
    <w:rsid w:val="00B06110"/>
    <w:rsid w:val="00B10125"/>
    <w:rsid w:val="00B11911"/>
    <w:rsid w:val="00B13869"/>
    <w:rsid w:val="00B170F7"/>
    <w:rsid w:val="00B172E8"/>
    <w:rsid w:val="00B2103A"/>
    <w:rsid w:val="00B259D6"/>
    <w:rsid w:val="00B25B04"/>
    <w:rsid w:val="00B306D7"/>
    <w:rsid w:val="00B31406"/>
    <w:rsid w:val="00B32672"/>
    <w:rsid w:val="00B40E75"/>
    <w:rsid w:val="00B4380D"/>
    <w:rsid w:val="00B452B3"/>
    <w:rsid w:val="00B476CB"/>
    <w:rsid w:val="00B47D6B"/>
    <w:rsid w:val="00B52707"/>
    <w:rsid w:val="00B673A8"/>
    <w:rsid w:val="00B67EFE"/>
    <w:rsid w:val="00B739C6"/>
    <w:rsid w:val="00B74CF4"/>
    <w:rsid w:val="00B75D5C"/>
    <w:rsid w:val="00B76C19"/>
    <w:rsid w:val="00B83B6F"/>
    <w:rsid w:val="00B90BFA"/>
    <w:rsid w:val="00B91FAA"/>
    <w:rsid w:val="00BA3351"/>
    <w:rsid w:val="00BA3443"/>
    <w:rsid w:val="00BA44BD"/>
    <w:rsid w:val="00BA57F2"/>
    <w:rsid w:val="00BB4429"/>
    <w:rsid w:val="00BC1C44"/>
    <w:rsid w:val="00BE1715"/>
    <w:rsid w:val="00BF0AF6"/>
    <w:rsid w:val="00C07892"/>
    <w:rsid w:val="00C276B3"/>
    <w:rsid w:val="00C33679"/>
    <w:rsid w:val="00C36853"/>
    <w:rsid w:val="00C42684"/>
    <w:rsid w:val="00C44F89"/>
    <w:rsid w:val="00C5414E"/>
    <w:rsid w:val="00C54CD6"/>
    <w:rsid w:val="00C5703F"/>
    <w:rsid w:val="00C65A71"/>
    <w:rsid w:val="00C65CAA"/>
    <w:rsid w:val="00C81FAB"/>
    <w:rsid w:val="00C84529"/>
    <w:rsid w:val="00CA021E"/>
    <w:rsid w:val="00CA1682"/>
    <w:rsid w:val="00CA337C"/>
    <w:rsid w:val="00CB42E4"/>
    <w:rsid w:val="00CB573C"/>
    <w:rsid w:val="00CC0616"/>
    <w:rsid w:val="00CC0FCF"/>
    <w:rsid w:val="00CC22F9"/>
    <w:rsid w:val="00CC36C9"/>
    <w:rsid w:val="00CC49EF"/>
    <w:rsid w:val="00CD0899"/>
    <w:rsid w:val="00CD0A42"/>
    <w:rsid w:val="00CD3A75"/>
    <w:rsid w:val="00CD4DDB"/>
    <w:rsid w:val="00CD6DA3"/>
    <w:rsid w:val="00CE29BF"/>
    <w:rsid w:val="00CE3E9F"/>
    <w:rsid w:val="00CE58D9"/>
    <w:rsid w:val="00CE5A92"/>
    <w:rsid w:val="00CF2D10"/>
    <w:rsid w:val="00CF4A63"/>
    <w:rsid w:val="00D005BD"/>
    <w:rsid w:val="00D03184"/>
    <w:rsid w:val="00D0409F"/>
    <w:rsid w:val="00D07C35"/>
    <w:rsid w:val="00D12579"/>
    <w:rsid w:val="00D13C63"/>
    <w:rsid w:val="00D146D8"/>
    <w:rsid w:val="00D40DAA"/>
    <w:rsid w:val="00D46A7B"/>
    <w:rsid w:val="00D5034C"/>
    <w:rsid w:val="00D61B52"/>
    <w:rsid w:val="00D6776D"/>
    <w:rsid w:val="00D80FF2"/>
    <w:rsid w:val="00D85F13"/>
    <w:rsid w:val="00D95B8E"/>
    <w:rsid w:val="00DA2F24"/>
    <w:rsid w:val="00DA5345"/>
    <w:rsid w:val="00DA742A"/>
    <w:rsid w:val="00DB7356"/>
    <w:rsid w:val="00DC45CE"/>
    <w:rsid w:val="00DC7C6F"/>
    <w:rsid w:val="00DD3884"/>
    <w:rsid w:val="00DD3907"/>
    <w:rsid w:val="00DD3CDA"/>
    <w:rsid w:val="00DE398D"/>
    <w:rsid w:val="00DE7199"/>
    <w:rsid w:val="00DF35B5"/>
    <w:rsid w:val="00DF4EED"/>
    <w:rsid w:val="00E00192"/>
    <w:rsid w:val="00E01E6E"/>
    <w:rsid w:val="00E04E4F"/>
    <w:rsid w:val="00E07972"/>
    <w:rsid w:val="00E15343"/>
    <w:rsid w:val="00E17A6F"/>
    <w:rsid w:val="00E27037"/>
    <w:rsid w:val="00E272AA"/>
    <w:rsid w:val="00E27980"/>
    <w:rsid w:val="00E461E9"/>
    <w:rsid w:val="00E4630C"/>
    <w:rsid w:val="00E51EAD"/>
    <w:rsid w:val="00E63148"/>
    <w:rsid w:val="00E64A53"/>
    <w:rsid w:val="00EA5D40"/>
    <w:rsid w:val="00EB0FF7"/>
    <w:rsid w:val="00EB5717"/>
    <w:rsid w:val="00EC2A8E"/>
    <w:rsid w:val="00EC6B10"/>
    <w:rsid w:val="00ED3ACD"/>
    <w:rsid w:val="00ED46E2"/>
    <w:rsid w:val="00ED6AC3"/>
    <w:rsid w:val="00EF0509"/>
    <w:rsid w:val="00EF2A45"/>
    <w:rsid w:val="00EF6E68"/>
    <w:rsid w:val="00F0689B"/>
    <w:rsid w:val="00F17ADE"/>
    <w:rsid w:val="00F2199C"/>
    <w:rsid w:val="00F23654"/>
    <w:rsid w:val="00F40910"/>
    <w:rsid w:val="00F40B3F"/>
    <w:rsid w:val="00F40DF2"/>
    <w:rsid w:val="00F423B4"/>
    <w:rsid w:val="00F4264B"/>
    <w:rsid w:val="00F6635F"/>
    <w:rsid w:val="00F72E00"/>
    <w:rsid w:val="00F73FDD"/>
    <w:rsid w:val="00F81B53"/>
    <w:rsid w:val="00F85F5F"/>
    <w:rsid w:val="00F87889"/>
    <w:rsid w:val="00F935F0"/>
    <w:rsid w:val="00FA6430"/>
    <w:rsid w:val="00FB5259"/>
    <w:rsid w:val="00FB5BA4"/>
    <w:rsid w:val="00FC78F8"/>
    <w:rsid w:val="00FD3AB8"/>
    <w:rsid w:val="00FD3AF7"/>
    <w:rsid w:val="00FD4253"/>
    <w:rsid w:val="00FE031B"/>
    <w:rsid w:val="00FF19D9"/>
    <w:rsid w:val="00FF53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21"/>
    <o:shapelayout v:ext="edit">
      <o:idmap v:ext="edit" data="1"/>
    </o:shapelayout>
  </w:shapeDefaults>
  <w:decimalSymbol w:val=","/>
  <w:listSeparator w:val=";"/>
  <w14:docId w14:val="1D8A82D0"/>
  <w15:docId w15:val="{BF85F830-CC55-4F00-863D-C4CADBE4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57C"/>
    <w:pPr>
      <w:jc w:val="both"/>
    </w:pPr>
  </w:style>
  <w:style w:type="paragraph" w:styleId="Nadpis1">
    <w:name w:val="heading 1"/>
    <w:aliases w:val="Nadpis,1,n1,Hoofdstuk"/>
    <w:basedOn w:val="Normln"/>
    <w:next w:val="Normln"/>
    <w:uiPriority w:val="99"/>
    <w:qFormat/>
    <w:rsid w:val="00AE3921"/>
    <w:pPr>
      <w:keepNext/>
      <w:numPr>
        <w:numId w:val="3"/>
      </w:numPr>
      <w:spacing w:before="240" w:after="240"/>
      <w:outlineLvl w:val="0"/>
    </w:pPr>
    <w:rPr>
      <w:b/>
      <w:bCs/>
      <w:caps/>
      <w:sz w:val="26"/>
    </w:rPr>
  </w:style>
  <w:style w:type="paragraph" w:styleId="Nadpis2">
    <w:name w:val="heading 2"/>
    <w:basedOn w:val="Normln"/>
    <w:next w:val="Normln"/>
    <w:uiPriority w:val="99"/>
    <w:qFormat/>
    <w:rsid w:val="00DA2F24"/>
    <w:pPr>
      <w:keepNext/>
      <w:numPr>
        <w:ilvl w:val="1"/>
        <w:numId w:val="3"/>
      </w:numPr>
      <w:spacing w:before="240" w:after="240" w:line="288" w:lineRule="auto"/>
      <w:ind w:left="578" w:hanging="578"/>
      <w:outlineLvl w:val="1"/>
    </w:pPr>
    <w:rPr>
      <w:rFonts w:cs="Arial"/>
      <w:b/>
      <w:bCs/>
      <w:iCs/>
      <w:caps/>
      <w:color w:val="000000" w:themeColor="text1"/>
      <w:sz w:val="24"/>
      <w:szCs w:val="28"/>
    </w:rPr>
  </w:style>
  <w:style w:type="paragraph" w:styleId="Nadpis3">
    <w:name w:val="heading 3"/>
    <w:aliases w:val="Subparagraaf"/>
    <w:basedOn w:val="Normln"/>
    <w:next w:val="Normln"/>
    <w:uiPriority w:val="99"/>
    <w:qFormat/>
    <w:rsid w:val="00DA2F24"/>
    <w:pPr>
      <w:keepNext/>
      <w:numPr>
        <w:ilvl w:val="2"/>
        <w:numId w:val="3"/>
      </w:numPr>
      <w:spacing w:before="200" w:after="200" w:line="288" w:lineRule="auto"/>
      <w:outlineLvl w:val="2"/>
    </w:pPr>
    <w:rPr>
      <w:rFonts w:cs="Arial"/>
      <w:b/>
      <w:bCs/>
      <w:caps/>
      <w:color w:val="000000" w:themeColor="text1"/>
      <w:szCs w:val="26"/>
    </w:rPr>
  </w:style>
  <w:style w:type="paragraph" w:styleId="Nadpis4">
    <w:name w:val="heading 4"/>
    <w:basedOn w:val="Normln"/>
    <w:next w:val="Normln"/>
    <w:uiPriority w:val="99"/>
    <w:qFormat/>
    <w:rsid w:val="00DA2F24"/>
    <w:pPr>
      <w:keepNext/>
      <w:numPr>
        <w:ilvl w:val="3"/>
        <w:numId w:val="3"/>
      </w:numPr>
      <w:spacing w:before="200" w:after="200" w:line="288" w:lineRule="auto"/>
      <w:outlineLvl w:val="3"/>
    </w:pPr>
    <w:rPr>
      <w:b/>
      <w:bCs/>
      <w:caps/>
      <w:color w:val="000000" w:themeColor="text1"/>
      <w:szCs w:val="28"/>
    </w:rPr>
  </w:style>
  <w:style w:type="paragraph" w:styleId="Nadpis5">
    <w:name w:val="heading 5"/>
    <w:basedOn w:val="Normln"/>
    <w:next w:val="Normln"/>
    <w:uiPriority w:val="99"/>
    <w:qFormat/>
    <w:rsid w:val="00DA2F24"/>
    <w:pPr>
      <w:keepNext/>
      <w:numPr>
        <w:ilvl w:val="4"/>
        <w:numId w:val="3"/>
      </w:numPr>
      <w:tabs>
        <w:tab w:val="clear" w:pos="1440"/>
        <w:tab w:val="left" w:pos="1004"/>
      </w:tabs>
      <w:spacing w:before="120" w:after="120" w:line="288" w:lineRule="auto"/>
      <w:outlineLvl w:val="4"/>
    </w:pPr>
    <w:rPr>
      <w:b/>
      <w:bCs/>
      <w:iCs/>
      <w:color w:val="000000" w:themeColor="text1"/>
      <w:szCs w:val="26"/>
    </w:rPr>
  </w:style>
  <w:style w:type="paragraph" w:styleId="Nadpis6">
    <w:name w:val="heading 6"/>
    <w:basedOn w:val="Normln"/>
    <w:next w:val="Normln"/>
    <w:uiPriority w:val="99"/>
    <w:qFormat/>
    <w:rsid w:val="00DA2F24"/>
    <w:pPr>
      <w:keepNext/>
      <w:numPr>
        <w:ilvl w:val="5"/>
        <w:numId w:val="3"/>
      </w:numPr>
      <w:tabs>
        <w:tab w:val="clear" w:pos="1440"/>
        <w:tab w:val="left" w:pos="1145"/>
      </w:tabs>
      <w:spacing w:before="120" w:after="120" w:line="288" w:lineRule="auto"/>
      <w:jc w:val="left"/>
      <w:outlineLvl w:val="5"/>
    </w:pPr>
    <w:rPr>
      <w:b/>
      <w:bCs/>
      <w:color w:val="000000" w:themeColor="text1"/>
    </w:rPr>
  </w:style>
  <w:style w:type="paragraph" w:styleId="Nadpis7">
    <w:name w:val="heading 7"/>
    <w:basedOn w:val="Normln"/>
    <w:next w:val="Normln"/>
    <w:uiPriority w:val="99"/>
    <w:qFormat/>
    <w:rsid w:val="00DA2F24"/>
    <w:pPr>
      <w:keepNext/>
      <w:numPr>
        <w:ilvl w:val="6"/>
        <w:numId w:val="3"/>
      </w:numPr>
      <w:tabs>
        <w:tab w:val="clear" w:pos="1800"/>
        <w:tab w:val="left" w:pos="1287"/>
      </w:tabs>
      <w:spacing w:before="60" w:after="60" w:line="288" w:lineRule="auto"/>
      <w:ind w:left="1298" w:hanging="1298"/>
      <w:outlineLvl w:val="6"/>
    </w:pPr>
    <w:rPr>
      <w:b/>
      <w:bCs/>
      <w:color w:val="000000" w:themeColor="text1"/>
    </w:rPr>
  </w:style>
  <w:style w:type="paragraph" w:styleId="Nadpis8">
    <w:name w:val="heading 8"/>
    <w:basedOn w:val="Normln"/>
    <w:next w:val="Normln"/>
    <w:uiPriority w:val="99"/>
    <w:qFormat/>
    <w:rsid w:val="009C691C"/>
    <w:pPr>
      <w:keepNext/>
      <w:numPr>
        <w:ilvl w:val="7"/>
        <w:numId w:val="3"/>
      </w:numPr>
      <w:tabs>
        <w:tab w:val="left" w:pos="1429"/>
      </w:tabs>
      <w:spacing w:line="288" w:lineRule="auto"/>
      <w:outlineLvl w:val="7"/>
    </w:pPr>
    <w:rPr>
      <w:b/>
      <w:bCs/>
    </w:rPr>
  </w:style>
  <w:style w:type="paragraph" w:styleId="Nadpis9">
    <w:name w:val="heading 9"/>
    <w:basedOn w:val="Normln"/>
    <w:next w:val="Normln"/>
    <w:uiPriority w:val="99"/>
    <w:qFormat/>
    <w:rsid w:val="009C691C"/>
    <w:pPr>
      <w:keepNext/>
      <w:numPr>
        <w:ilvl w:val="8"/>
        <w:numId w:val="3"/>
      </w:numPr>
      <w:tabs>
        <w:tab w:val="left" w:pos="1571"/>
      </w:tabs>
      <w:spacing w:line="288" w:lineRule="auto"/>
      <w:ind w:left="1582" w:hanging="1582"/>
      <w:outlineLvl w:val="8"/>
    </w:pPr>
    <w:rPr>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qFormat/>
    <w:rsid w:val="00344B0E"/>
    <w:pPr>
      <w:tabs>
        <w:tab w:val="left" w:pos="1276"/>
        <w:tab w:val="right" w:leader="dot" w:pos="8505"/>
      </w:tabs>
      <w:spacing w:before="240"/>
      <w:ind w:left="1276" w:right="397" w:hanging="1276"/>
      <w:outlineLvl w:val="0"/>
    </w:pPr>
    <w:rPr>
      <w:b/>
    </w:rPr>
  </w:style>
  <w:style w:type="paragraph" w:styleId="Obsah2">
    <w:name w:val="toc 2"/>
    <w:basedOn w:val="Normln"/>
    <w:next w:val="Normln"/>
    <w:autoRedefine/>
    <w:uiPriority w:val="39"/>
    <w:qFormat/>
    <w:rsid w:val="00344B0E"/>
    <w:pPr>
      <w:tabs>
        <w:tab w:val="left" w:pos="1276"/>
        <w:tab w:val="right" w:leader="dot" w:pos="8505"/>
      </w:tabs>
      <w:ind w:left="1276" w:right="397" w:hanging="1276"/>
    </w:pPr>
  </w:style>
  <w:style w:type="paragraph" w:styleId="Obsah3">
    <w:name w:val="toc 3"/>
    <w:basedOn w:val="Normln"/>
    <w:next w:val="Normln"/>
    <w:autoRedefine/>
    <w:uiPriority w:val="39"/>
    <w:qFormat/>
    <w:rsid w:val="00344B0E"/>
    <w:pPr>
      <w:tabs>
        <w:tab w:val="left" w:pos="1276"/>
        <w:tab w:val="right" w:leader="dot" w:pos="8505"/>
      </w:tabs>
      <w:ind w:left="1276" w:right="397" w:hanging="1276"/>
    </w:pPr>
  </w:style>
  <w:style w:type="paragraph" w:styleId="Obsah4">
    <w:name w:val="toc 4"/>
    <w:basedOn w:val="Normln"/>
    <w:next w:val="Normln"/>
    <w:autoRedefine/>
    <w:uiPriority w:val="39"/>
    <w:rsid w:val="00344B0E"/>
    <w:pPr>
      <w:tabs>
        <w:tab w:val="left" w:pos="1276"/>
        <w:tab w:val="right" w:leader="dot" w:pos="8505"/>
      </w:tabs>
      <w:ind w:left="1276" w:right="397" w:hanging="1276"/>
    </w:pPr>
  </w:style>
  <w:style w:type="paragraph" w:styleId="Obsah5">
    <w:name w:val="toc 5"/>
    <w:basedOn w:val="Normln"/>
    <w:next w:val="Normln"/>
    <w:autoRedefine/>
    <w:uiPriority w:val="39"/>
    <w:rsid w:val="00344B0E"/>
    <w:pPr>
      <w:tabs>
        <w:tab w:val="left" w:pos="1276"/>
        <w:tab w:val="right" w:leader="dot" w:pos="8505"/>
      </w:tabs>
      <w:ind w:left="1276" w:right="397" w:hanging="1276"/>
    </w:pPr>
  </w:style>
  <w:style w:type="paragraph" w:styleId="Obsah6">
    <w:name w:val="toc 6"/>
    <w:basedOn w:val="Normln"/>
    <w:next w:val="Normln"/>
    <w:autoRedefine/>
    <w:uiPriority w:val="39"/>
    <w:rsid w:val="00344B0E"/>
    <w:pPr>
      <w:tabs>
        <w:tab w:val="left" w:pos="1276"/>
        <w:tab w:val="right" w:leader="dot" w:pos="8505"/>
      </w:tabs>
      <w:ind w:left="1276" w:right="397" w:hanging="1276"/>
    </w:pPr>
  </w:style>
  <w:style w:type="paragraph" w:styleId="Obsah7">
    <w:name w:val="toc 7"/>
    <w:basedOn w:val="Normln"/>
    <w:next w:val="Normln"/>
    <w:autoRedefine/>
    <w:uiPriority w:val="39"/>
    <w:rsid w:val="00344B0E"/>
    <w:pPr>
      <w:tabs>
        <w:tab w:val="left" w:pos="1276"/>
        <w:tab w:val="right" w:leader="dot" w:pos="8505"/>
      </w:tabs>
      <w:ind w:left="1276" w:right="397" w:hanging="1276"/>
    </w:pPr>
  </w:style>
  <w:style w:type="paragraph" w:styleId="Obsah8">
    <w:name w:val="toc 8"/>
    <w:basedOn w:val="Normln"/>
    <w:next w:val="Normln"/>
    <w:autoRedefine/>
    <w:uiPriority w:val="39"/>
    <w:rsid w:val="00344B0E"/>
    <w:pPr>
      <w:tabs>
        <w:tab w:val="left" w:pos="1276"/>
        <w:tab w:val="right" w:leader="dot" w:pos="8505"/>
      </w:tabs>
      <w:ind w:left="1276" w:right="397" w:hanging="1276"/>
    </w:pPr>
  </w:style>
  <w:style w:type="paragraph" w:styleId="Obsah9">
    <w:name w:val="toc 9"/>
    <w:basedOn w:val="Normln"/>
    <w:next w:val="Normln"/>
    <w:autoRedefine/>
    <w:uiPriority w:val="39"/>
    <w:rsid w:val="00344B0E"/>
    <w:pPr>
      <w:tabs>
        <w:tab w:val="left" w:pos="1276"/>
        <w:tab w:val="right" w:leader="dot" w:pos="8505"/>
      </w:tabs>
      <w:ind w:left="1276" w:right="397" w:hanging="1276"/>
    </w:pPr>
    <w:rPr>
      <w:noProof/>
    </w:rPr>
  </w:style>
  <w:style w:type="paragraph" w:customStyle="1" w:styleId="Odrky1">
    <w:name w:val="Odrážky 1"/>
    <w:basedOn w:val="Normlnodsazen"/>
    <w:semiHidden/>
    <w:rsid w:val="00033F1B"/>
    <w:pPr>
      <w:numPr>
        <w:numId w:val="2"/>
      </w:numPr>
      <w:tabs>
        <w:tab w:val="clear" w:pos="2160"/>
      </w:tabs>
      <w:ind w:left="0" w:firstLine="0"/>
    </w:pPr>
  </w:style>
  <w:style w:type="paragraph" w:styleId="Normlnodsazen">
    <w:name w:val="Normal Indent"/>
    <w:basedOn w:val="Normln"/>
    <w:semiHidden/>
    <w:rsid w:val="00033F1B"/>
    <w:pPr>
      <w:ind w:left="708"/>
    </w:pPr>
  </w:style>
  <w:style w:type="paragraph" w:styleId="Zkladntextodsazen">
    <w:name w:val="Body Text Indent"/>
    <w:basedOn w:val="Normln"/>
    <w:link w:val="ZkladntextodsazenChar"/>
    <w:semiHidden/>
    <w:rsid w:val="00033F1B"/>
    <w:pPr>
      <w:ind w:left="340"/>
    </w:pPr>
  </w:style>
  <w:style w:type="paragraph" w:styleId="Zkladntextodsazen2">
    <w:name w:val="Body Text Indent 2"/>
    <w:basedOn w:val="Normln"/>
    <w:rsid w:val="00033F1B"/>
    <w:pPr>
      <w:ind w:left="680"/>
    </w:pPr>
  </w:style>
  <w:style w:type="paragraph" w:styleId="Zkladntextodsazen3">
    <w:name w:val="Body Text Indent 3"/>
    <w:basedOn w:val="Normln"/>
    <w:semiHidden/>
    <w:rsid w:val="00033F1B"/>
    <w:pPr>
      <w:ind w:left="1440"/>
    </w:pPr>
  </w:style>
  <w:style w:type="paragraph" w:styleId="Textbubliny">
    <w:name w:val="Balloon Text"/>
    <w:basedOn w:val="Normln"/>
    <w:link w:val="TextbublinyChar"/>
    <w:uiPriority w:val="99"/>
    <w:semiHidden/>
    <w:unhideWhenUsed/>
    <w:rsid w:val="00A123C1"/>
    <w:rPr>
      <w:rFonts w:ascii="Tahoma" w:hAnsi="Tahoma" w:cs="Tahoma"/>
      <w:sz w:val="16"/>
      <w:szCs w:val="16"/>
    </w:rPr>
  </w:style>
  <w:style w:type="character" w:customStyle="1" w:styleId="TextbublinyChar">
    <w:name w:val="Text bubliny Char"/>
    <w:basedOn w:val="Standardnpsmoodstavce"/>
    <w:link w:val="Textbubliny"/>
    <w:uiPriority w:val="99"/>
    <w:semiHidden/>
    <w:rsid w:val="00A123C1"/>
    <w:rPr>
      <w:rFonts w:ascii="Tahoma" w:hAnsi="Tahoma" w:cs="Tahoma"/>
      <w:sz w:val="16"/>
      <w:szCs w:val="16"/>
    </w:rPr>
  </w:style>
  <w:style w:type="paragraph" w:styleId="Seznam">
    <w:name w:val="List"/>
    <w:basedOn w:val="Normln"/>
    <w:semiHidden/>
    <w:rsid w:val="00207A11"/>
    <w:pPr>
      <w:keepLines/>
      <w:tabs>
        <w:tab w:val="left" w:pos="284"/>
        <w:tab w:val="left" w:pos="567"/>
        <w:tab w:val="left" w:pos="851"/>
        <w:tab w:val="left" w:pos="1134"/>
        <w:tab w:val="right" w:leader="dot" w:pos="9639"/>
      </w:tabs>
      <w:suppressAutoHyphens/>
      <w:spacing w:after="60" w:line="300" w:lineRule="auto"/>
    </w:pPr>
    <w:rPr>
      <w:spacing w:val="4"/>
    </w:rPr>
  </w:style>
  <w:style w:type="paragraph" w:customStyle="1" w:styleId="popis">
    <w:name w:val="popis"/>
    <w:basedOn w:val="Normln"/>
    <w:semiHidden/>
    <w:rsid w:val="00207A11"/>
    <w:pPr>
      <w:keepLines/>
      <w:suppressAutoHyphens/>
      <w:spacing w:before="160" w:line="300" w:lineRule="auto"/>
      <w:jc w:val="center"/>
    </w:pPr>
    <w:rPr>
      <w:caps/>
      <w:spacing w:val="4"/>
      <w:sz w:val="16"/>
    </w:rPr>
  </w:style>
  <w:style w:type="paragraph" w:customStyle="1" w:styleId="volndek">
    <w:name w:val="volný řádek"/>
    <w:basedOn w:val="Normln"/>
    <w:semiHidden/>
    <w:rsid w:val="00207A11"/>
    <w:pPr>
      <w:keepLines/>
      <w:tabs>
        <w:tab w:val="left" w:pos="3402"/>
        <w:tab w:val="left" w:pos="5387"/>
        <w:tab w:val="left" w:pos="7939"/>
      </w:tabs>
      <w:suppressAutoHyphens/>
    </w:pPr>
    <w:rPr>
      <w:spacing w:val="4"/>
      <w:sz w:val="8"/>
    </w:rPr>
  </w:style>
  <w:style w:type="paragraph" w:styleId="Zhlav">
    <w:name w:val="header"/>
    <w:basedOn w:val="Normln"/>
    <w:link w:val="ZhlavChar"/>
    <w:uiPriority w:val="99"/>
    <w:rsid w:val="00207A11"/>
    <w:pPr>
      <w:tabs>
        <w:tab w:val="center" w:pos="4536"/>
        <w:tab w:val="right" w:pos="9072"/>
      </w:tabs>
    </w:pPr>
  </w:style>
  <w:style w:type="character" w:customStyle="1" w:styleId="ZhlavChar">
    <w:name w:val="Záhlaví Char"/>
    <w:basedOn w:val="Standardnpsmoodstavce"/>
    <w:link w:val="Zhlav"/>
    <w:uiPriority w:val="99"/>
    <w:rsid w:val="00137D5F"/>
    <w:rPr>
      <w:rFonts w:ascii="Arial" w:hAnsi="Arial"/>
    </w:rPr>
  </w:style>
  <w:style w:type="paragraph" w:styleId="Zpat">
    <w:name w:val="footer"/>
    <w:basedOn w:val="Normln"/>
    <w:link w:val="ZpatChar"/>
    <w:semiHidden/>
    <w:rsid w:val="00207A11"/>
    <w:pPr>
      <w:tabs>
        <w:tab w:val="center" w:pos="4536"/>
        <w:tab w:val="right" w:pos="9072"/>
      </w:tabs>
    </w:pPr>
  </w:style>
  <w:style w:type="character" w:customStyle="1" w:styleId="ZpatChar">
    <w:name w:val="Zápatí Char"/>
    <w:basedOn w:val="Standardnpsmoodstavce"/>
    <w:link w:val="Zpat"/>
    <w:semiHidden/>
    <w:rsid w:val="00137D5F"/>
    <w:rPr>
      <w:rFonts w:ascii="Arial" w:hAnsi="Arial"/>
    </w:rPr>
  </w:style>
  <w:style w:type="paragraph" w:customStyle="1" w:styleId="pata">
    <w:name w:val="pata"/>
    <w:basedOn w:val="Normln"/>
    <w:semiHidden/>
    <w:rsid w:val="00207A11"/>
    <w:pPr>
      <w:keepLines/>
      <w:tabs>
        <w:tab w:val="left" w:pos="2268"/>
        <w:tab w:val="left" w:pos="3544"/>
        <w:tab w:val="left" w:pos="5387"/>
        <w:tab w:val="left" w:pos="7088"/>
        <w:tab w:val="left" w:pos="8448"/>
        <w:tab w:val="right" w:pos="9639"/>
      </w:tabs>
      <w:suppressAutoHyphens/>
      <w:spacing w:line="300" w:lineRule="auto"/>
    </w:pPr>
    <w:rPr>
      <w:spacing w:val="4"/>
      <w:sz w:val="12"/>
    </w:rPr>
  </w:style>
  <w:style w:type="character" w:styleId="slostrnky">
    <w:name w:val="page number"/>
    <w:basedOn w:val="Standardnpsmoodstavce"/>
    <w:semiHidden/>
    <w:rsid w:val="00207A11"/>
    <w:rPr>
      <w:rFonts w:ascii="Arial Black" w:hAnsi="Arial Black"/>
      <w:sz w:val="16"/>
    </w:rPr>
  </w:style>
  <w:style w:type="paragraph" w:customStyle="1" w:styleId="zSidfotAdress1">
    <w:name w:val="zSidfotAdress1"/>
    <w:basedOn w:val="Zpat"/>
    <w:next w:val="zSidfotAdress2"/>
    <w:semiHidden/>
    <w:rsid w:val="00120D4A"/>
    <w:pPr>
      <w:spacing w:line="160" w:lineRule="atLeast"/>
      <w:jc w:val="left"/>
    </w:pPr>
    <w:rPr>
      <w:noProof/>
      <w:spacing w:val="16"/>
      <w:sz w:val="12"/>
      <w:lang w:val="en-GB" w:eastAsia="sv-SE"/>
    </w:rPr>
  </w:style>
  <w:style w:type="paragraph" w:customStyle="1" w:styleId="zSidfotAdress2">
    <w:name w:val="zSidfotAdress2"/>
    <w:basedOn w:val="Zpat"/>
    <w:link w:val="zSidfotAdress2Char"/>
    <w:semiHidden/>
    <w:rsid w:val="00120D4A"/>
    <w:pPr>
      <w:spacing w:line="160" w:lineRule="atLeast"/>
      <w:jc w:val="left"/>
    </w:pPr>
    <w:rPr>
      <w:noProof/>
      <w:spacing w:val="8"/>
      <w:sz w:val="12"/>
      <w:lang w:val="en-GB" w:eastAsia="sv-SE"/>
    </w:rPr>
  </w:style>
  <w:style w:type="paragraph" w:customStyle="1" w:styleId="zSidfotSkvg">
    <w:name w:val="zSidfotSökväg"/>
    <w:basedOn w:val="zSidfotAdress2"/>
    <w:semiHidden/>
    <w:rsid w:val="00120D4A"/>
    <w:pPr>
      <w:jc w:val="right"/>
    </w:pPr>
  </w:style>
  <w:style w:type="paragraph" w:customStyle="1" w:styleId="zSidfotAdress1fet">
    <w:name w:val="zSidfotAdress1 fet"/>
    <w:basedOn w:val="zSidfotAdress1"/>
    <w:next w:val="zSidfotAdress2"/>
    <w:semiHidden/>
    <w:rsid w:val="00120D4A"/>
    <w:rPr>
      <w:b/>
    </w:rPr>
  </w:style>
  <w:style w:type="character" w:customStyle="1" w:styleId="zSidfotBOLAG">
    <w:name w:val="zSidfotBOLAG"/>
    <w:basedOn w:val="Standardnpsmoodstavce"/>
    <w:semiHidden/>
    <w:rsid w:val="00120D4A"/>
    <w:rPr>
      <w:noProof/>
      <w:spacing w:val="8"/>
      <w:sz w:val="14"/>
    </w:rPr>
  </w:style>
  <w:style w:type="paragraph" w:customStyle="1" w:styleId="zDokBet">
    <w:name w:val="zDokBet"/>
    <w:basedOn w:val="Normln"/>
    <w:semiHidden/>
    <w:rsid w:val="00120D4A"/>
    <w:pPr>
      <w:tabs>
        <w:tab w:val="left" w:pos="0"/>
        <w:tab w:val="left" w:pos="567"/>
        <w:tab w:val="left" w:pos="1276"/>
        <w:tab w:val="left" w:pos="2552"/>
        <w:tab w:val="left" w:pos="3828"/>
        <w:tab w:val="left" w:pos="5103"/>
        <w:tab w:val="left" w:pos="6379"/>
        <w:tab w:val="right" w:pos="8364"/>
      </w:tabs>
      <w:jc w:val="right"/>
    </w:pPr>
    <w:rPr>
      <w:noProof/>
      <w:sz w:val="10"/>
      <w:lang w:val="en-GB" w:eastAsia="sv-SE"/>
    </w:rPr>
  </w:style>
  <w:style w:type="character" w:customStyle="1" w:styleId="zSidfotAdress2Char">
    <w:name w:val="zSidfotAdress2 Char"/>
    <w:basedOn w:val="ZpatChar"/>
    <w:link w:val="zSidfotAdress2"/>
    <w:semiHidden/>
    <w:rsid w:val="00120D4A"/>
    <w:rPr>
      <w:rFonts w:ascii="Arial" w:hAnsi="Arial"/>
      <w:noProof/>
      <w:spacing w:val="8"/>
      <w:sz w:val="12"/>
      <w:lang w:val="en-GB" w:eastAsia="sv-SE"/>
    </w:rPr>
  </w:style>
  <w:style w:type="paragraph" w:customStyle="1" w:styleId="zSidnummerH">
    <w:name w:val="zSidnummerH"/>
    <w:basedOn w:val="Normln"/>
    <w:semiHidden/>
    <w:rsid w:val="00120D4A"/>
    <w:pPr>
      <w:tabs>
        <w:tab w:val="left" w:pos="0"/>
        <w:tab w:val="left" w:pos="567"/>
        <w:tab w:val="left" w:pos="1276"/>
        <w:tab w:val="left" w:pos="2552"/>
        <w:tab w:val="left" w:pos="3828"/>
        <w:tab w:val="left" w:pos="5103"/>
        <w:tab w:val="left" w:pos="6379"/>
        <w:tab w:val="right" w:pos="8364"/>
      </w:tabs>
      <w:spacing w:line="160" w:lineRule="exact"/>
      <w:jc w:val="right"/>
    </w:pPr>
    <w:rPr>
      <w:sz w:val="16"/>
      <w:lang w:val="sv-SE" w:eastAsia="sv-SE"/>
    </w:rPr>
  </w:style>
  <w:style w:type="character" w:styleId="Hypertextovodkaz">
    <w:name w:val="Hyperlink"/>
    <w:basedOn w:val="Standardnpsmoodstavce"/>
    <w:uiPriority w:val="99"/>
    <w:unhideWhenUsed/>
    <w:rsid w:val="00372D67"/>
    <w:rPr>
      <w:color w:val="0000FF"/>
      <w:u w:val="single"/>
    </w:rPr>
  </w:style>
  <w:style w:type="paragraph" w:styleId="Zkladntext">
    <w:name w:val="Body Text"/>
    <w:basedOn w:val="Normln"/>
    <w:link w:val="ZkladntextChar"/>
    <w:rsid w:val="00952B1F"/>
    <w:pPr>
      <w:spacing w:after="130"/>
      <w:jc w:val="left"/>
    </w:pPr>
    <w:rPr>
      <w:lang w:eastAsia="sv-SE"/>
    </w:rPr>
  </w:style>
  <w:style w:type="character" w:customStyle="1" w:styleId="ZkladntextChar">
    <w:name w:val="Základní text Char"/>
    <w:basedOn w:val="Standardnpsmoodstavce"/>
    <w:link w:val="Zkladntext"/>
    <w:rsid w:val="00952B1F"/>
    <w:rPr>
      <w:lang w:eastAsia="sv-SE"/>
    </w:rPr>
  </w:style>
  <w:style w:type="paragraph" w:customStyle="1" w:styleId="Normal-extraradavstnd">
    <w:name w:val="Normal - extra radavstånd"/>
    <w:basedOn w:val="Normln"/>
    <w:semiHidden/>
    <w:rsid w:val="00304B67"/>
    <w:pPr>
      <w:tabs>
        <w:tab w:val="left" w:pos="0"/>
        <w:tab w:val="left" w:pos="567"/>
        <w:tab w:val="left" w:pos="1276"/>
        <w:tab w:val="left" w:pos="2552"/>
        <w:tab w:val="left" w:pos="3828"/>
        <w:tab w:val="left" w:pos="5103"/>
        <w:tab w:val="left" w:pos="6379"/>
        <w:tab w:val="right" w:pos="8364"/>
      </w:tabs>
      <w:jc w:val="left"/>
    </w:pPr>
    <w:rPr>
      <w:lang w:val="en-GB" w:eastAsia="sv-SE"/>
    </w:rPr>
  </w:style>
  <w:style w:type="paragraph" w:customStyle="1" w:styleId="zDatum">
    <w:name w:val="zDatum"/>
    <w:basedOn w:val="Normln"/>
    <w:link w:val="zDatumChar"/>
    <w:semiHidden/>
    <w:rsid w:val="00304B67"/>
    <w:pPr>
      <w:tabs>
        <w:tab w:val="left" w:pos="0"/>
        <w:tab w:val="left" w:pos="567"/>
        <w:tab w:val="left" w:pos="1276"/>
        <w:tab w:val="left" w:pos="2552"/>
        <w:tab w:val="left" w:pos="3828"/>
        <w:tab w:val="left" w:pos="5103"/>
        <w:tab w:val="left" w:pos="6379"/>
        <w:tab w:val="right" w:pos="8364"/>
      </w:tabs>
      <w:jc w:val="left"/>
    </w:pPr>
    <w:rPr>
      <w:sz w:val="16"/>
      <w:lang w:val="en-GB" w:eastAsia="sv-SE"/>
    </w:rPr>
  </w:style>
  <w:style w:type="character" w:customStyle="1" w:styleId="ZkladntextodsazenChar">
    <w:name w:val="Základní text odsazený Char"/>
    <w:basedOn w:val="Standardnpsmoodstavce"/>
    <w:link w:val="Zkladntextodsazen"/>
    <w:semiHidden/>
    <w:rsid w:val="00952B1F"/>
  </w:style>
  <w:style w:type="table" w:styleId="Mkatabulky">
    <w:name w:val="Table Grid"/>
    <w:basedOn w:val="Normlntabulka"/>
    <w:uiPriority w:val="59"/>
    <w:rsid w:val="006B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text">
    <w:name w:val="Tabelltext"/>
    <w:basedOn w:val="Normln"/>
    <w:link w:val="TabelltextChar"/>
    <w:semiHidden/>
    <w:rsid w:val="00304B67"/>
    <w:pPr>
      <w:tabs>
        <w:tab w:val="left" w:pos="0"/>
        <w:tab w:val="left" w:pos="567"/>
        <w:tab w:val="left" w:pos="1276"/>
        <w:tab w:val="left" w:pos="2552"/>
        <w:tab w:val="left" w:pos="3828"/>
        <w:tab w:val="left" w:pos="5103"/>
        <w:tab w:val="left" w:pos="6379"/>
        <w:tab w:val="right" w:pos="8364"/>
      </w:tabs>
      <w:jc w:val="left"/>
    </w:pPr>
    <w:rPr>
      <w:sz w:val="18"/>
      <w:lang w:val="en-GB" w:eastAsia="sv-SE"/>
    </w:rPr>
  </w:style>
  <w:style w:type="paragraph" w:customStyle="1" w:styleId="zLedtext">
    <w:name w:val="zLedtext"/>
    <w:basedOn w:val="zDatum"/>
    <w:link w:val="zLedtextChar"/>
    <w:semiHidden/>
    <w:rsid w:val="00304B67"/>
    <w:pPr>
      <w:spacing w:line="250" w:lineRule="atLeast"/>
    </w:pPr>
    <w:rPr>
      <w:caps/>
      <w:sz w:val="12"/>
    </w:rPr>
  </w:style>
  <w:style w:type="paragraph" w:customStyle="1" w:styleId="zDokumenttyp">
    <w:name w:val="zDokumenttyp"/>
    <w:basedOn w:val="Normln"/>
    <w:next w:val="Zkladntext"/>
    <w:semiHidden/>
    <w:rsid w:val="00304B67"/>
    <w:pPr>
      <w:tabs>
        <w:tab w:val="left" w:pos="0"/>
        <w:tab w:val="left" w:pos="567"/>
        <w:tab w:val="left" w:pos="1276"/>
        <w:tab w:val="left" w:pos="2552"/>
        <w:tab w:val="left" w:pos="3828"/>
        <w:tab w:val="left" w:pos="5103"/>
        <w:tab w:val="left" w:pos="6379"/>
        <w:tab w:val="right" w:pos="8364"/>
      </w:tabs>
      <w:spacing w:line="360" w:lineRule="exact"/>
      <w:jc w:val="left"/>
    </w:pPr>
    <w:rPr>
      <w:caps/>
      <w:spacing w:val="20"/>
      <w:kern w:val="30"/>
      <w:sz w:val="30"/>
      <w:lang w:val="en-GB" w:eastAsia="sv-SE"/>
    </w:rPr>
  </w:style>
  <w:style w:type="paragraph" w:customStyle="1" w:styleId="zUppdragsbenmning">
    <w:name w:val="zUppdragsbenämning"/>
    <w:basedOn w:val="Normal-extraradavstnd"/>
    <w:semiHidden/>
    <w:rsid w:val="00304B67"/>
    <w:rPr>
      <w:sz w:val="18"/>
    </w:rPr>
  </w:style>
  <w:style w:type="character" w:customStyle="1" w:styleId="TabelltextChar">
    <w:name w:val="Tabelltext Char"/>
    <w:basedOn w:val="Standardnpsmoodstavce"/>
    <w:link w:val="Tabelltext"/>
    <w:rsid w:val="00304B67"/>
    <w:rPr>
      <w:rFonts w:ascii="Arial" w:hAnsi="Arial"/>
      <w:sz w:val="18"/>
      <w:lang w:val="en-GB" w:eastAsia="sv-SE"/>
    </w:rPr>
  </w:style>
  <w:style w:type="character" w:customStyle="1" w:styleId="zDatumChar">
    <w:name w:val="zDatum Char"/>
    <w:basedOn w:val="Standardnpsmoodstavce"/>
    <w:link w:val="zDatum"/>
    <w:rsid w:val="00304B67"/>
    <w:rPr>
      <w:rFonts w:ascii="Arial" w:hAnsi="Arial"/>
      <w:sz w:val="16"/>
      <w:lang w:val="en-GB" w:eastAsia="sv-SE"/>
    </w:rPr>
  </w:style>
  <w:style w:type="character" w:customStyle="1" w:styleId="zLedtextChar">
    <w:name w:val="zLedtext Char"/>
    <w:basedOn w:val="zDatumChar"/>
    <w:link w:val="zLedtext"/>
    <w:rsid w:val="00304B67"/>
    <w:rPr>
      <w:rFonts w:ascii="Arial" w:hAnsi="Arial"/>
      <w:caps/>
      <w:sz w:val="12"/>
      <w:lang w:val="en-GB" w:eastAsia="sv-SE"/>
    </w:rPr>
  </w:style>
  <w:style w:type="paragraph" w:customStyle="1" w:styleId="Siffra">
    <w:name w:val="Siffra"/>
    <w:basedOn w:val="Zkladntext"/>
    <w:semiHidden/>
    <w:rsid w:val="00304B67"/>
    <w:rPr>
      <w:b/>
    </w:rPr>
  </w:style>
  <w:style w:type="paragraph" w:customStyle="1" w:styleId="Tabelltextsiffror">
    <w:name w:val="Tabelltext siffror"/>
    <w:basedOn w:val="Tabelltext"/>
    <w:semiHidden/>
    <w:rsid w:val="00304B67"/>
    <w:rPr>
      <w:sz w:val="16"/>
    </w:rPr>
  </w:style>
  <w:style w:type="paragraph" w:customStyle="1" w:styleId="Sidfotfastradavst">
    <w:name w:val="Sidfot fast radavst"/>
    <w:basedOn w:val="Zpat"/>
    <w:semiHidden/>
    <w:rsid w:val="003D404F"/>
    <w:pPr>
      <w:spacing w:line="160" w:lineRule="atLeast"/>
      <w:jc w:val="left"/>
    </w:pPr>
    <w:rPr>
      <w:noProof/>
      <w:sz w:val="18"/>
      <w:lang w:val="en-GB" w:eastAsia="sv-SE"/>
    </w:rPr>
  </w:style>
  <w:style w:type="paragraph" w:styleId="Zkladntext2">
    <w:name w:val="Body Text 2"/>
    <w:basedOn w:val="Normln"/>
    <w:link w:val="Zkladntext2Char"/>
    <w:uiPriority w:val="99"/>
    <w:semiHidden/>
    <w:unhideWhenUsed/>
    <w:rsid w:val="007C488A"/>
    <w:pPr>
      <w:spacing w:after="120" w:line="480" w:lineRule="auto"/>
    </w:pPr>
  </w:style>
  <w:style w:type="character" w:customStyle="1" w:styleId="Zkladntext2Char">
    <w:name w:val="Základní text 2 Char"/>
    <w:basedOn w:val="Standardnpsmoodstavce"/>
    <w:link w:val="Zkladntext2"/>
    <w:uiPriority w:val="99"/>
    <w:semiHidden/>
    <w:rsid w:val="007C488A"/>
    <w:rPr>
      <w:rFonts w:ascii="Arial" w:hAnsi="Arial"/>
      <w:sz w:val="22"/>
      <w:szCs w:val="24"/>
    </w:rPr>
  </w:style>
  <w:style w:type="character" w:styleId="Siln">
    <w:name w:val="Strong"/>
    <w:basedOn w:val="Standardnpsmoodstavce"/>
    <w:uiPriority w:val="99"/>
    <w:qFormat/>
    <w:rsid w:val="007C488A"/>
    <w:rPr>
      <w:b/>
      <w:bCs/>
    </w:rPr>
  </w:style>
  <w:style w:type="paragraph" w:styleId="Nadpisobsahu">
    <w:name w:val="TOC Heading"/>
    <w:basedOn w:val="Nadpis1"/>
    <w:next w:val="Normln"/>
    <w:uiPriority w:val="39"/>
    <w:semiHidden/>
    <w:unhideWhenUsed/>
    <w:qFormat/>
    <w:rsid w:val="00A73AAA"/>
    <w:pPr>
      <w:keepLines/>
      <w:numPr>
        <w:numId w:val="0"/>
      </w:numPr>
      <w:spacing w:before="480" w:after="0" w:line="276" w:lineRule="auto"/>
      <w:jc w:val="left"/>
      <w:outlineLvl w:val="9"/>
    </w:pPr>
    <w:rPr>
      <w:rFonts w:ascii="Cambria" w:hAnsi="Cambria"/>
      <w:caps w:val="0"/>
      <w:color w:val="365F91"/>
      <w:sz w:val="28"/>
      <w:szCs w:val="28"/>
      <w:lang w:eastAsia="en-US"/>
    </w:rPr>
  </w:style>
  <w:style w:type="character" w:styleId="Zstupntext">
    <w:name w:val="Placeholder Text"/>
    <w:basedOn w:val="Standardnpsmoodstavce"/>
    <w:uiPriority w:val="99"/>
    <w:semiHidden/>
    <w:rsid w:val="00FD3AF7"/>
    <w:rPr>
      <w:color w:val="808080"/>
    </w:rPr>
  </w:style>
  <w:style w:type="paragraph" w:styleId="Nzev">
    <w:name w:val="Title"/>
    <w:basedOn w:val="Normln"/>
    <w:next w:val="Normln"/>
    <w:link w:val="NzevChar"/>
    <w:uiPriority w:val="10"/>
    <w:qFormat/>
    <w:rsid w:val="00083C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83CDD"/>
    <w:rPr>
      <w:rFonts w:asciiTheme="majorHAnsi" w:eastAsiaTheme="majorEastAsia" w:hAnsiTheme="majorHAnsi" w:cstheme="majorBidi"/>
      <w:color w:val="17365D" w:themeColor="text2" w:themeShade="BF"/>
      <w:spacing w:val="5"/>
      <w:kern w:val="28"/>
      <w:sz w:val="52"/>
      <w:szCs w:val="52"/>
    </w:rPr>
  </w:style>
  <w:style w:type="paragraph" w:customStyle="1" w:styleId="Desky1">
    <w:name w:val="Desky1"/>
    <w:basedOn w:val="Normln"/>
    <w:qFormat/>
    <w:rsid w:val="00080C04"/>
    <w:pPr>
      <w:spacing w:line="360" w:lineRule="auto"/>
      <w:ind w:left="567" w:right="567"/>
      <w:jc w:val="center"/>
    </w:pPr>
    <w:rPr>
      <w:sz w:val="40"/>
    </w:rPr>
  </w:style>
  <w:style w:type="paragraph" w:customStyle="1" w:styleId="Desky2">
    <w:name w:val="Desky2"/>
    <w:basedOn w:val="Desky1"/>
    <w:qFormat/>
    <w:rsid w:val="00FB5259"/>
    <w:rPr>
      <w:sz w:val="32"/>
    </w:rPr>
  </w:style>
  <w:style w:type="paragraph" w:styleId="Odstavecseseznamem">
    <w:name w:val="List Paragraph"/>
    <w:aliases w:val="Odstavec"/>
    <w:basedOn w:val="Normln"/>
    <w:link w:val="OdstavecseseznamemChar"/>
    <w:uiPriority w:val="34"/>
    <w:qFormat/>
    <w:rsid w:val="00A1599E"/>
    <w:pPr>
      <w:spacing w:line="280" w:lineRule="exact"/>
      <w:ind w:left="720"/>
      <w:contextualSpacing/>
    </w:pPr>
  </w:style>
  <w:style w:type="character" w:customStyle="1" w:styleId="OdstavecseseznamemChar">
    <w:name w:val="Odstavec se seznamem Char"/>
    <w:aliases w:val="Odstavec Char"/>
    <w:basedOn w:val="Standardnpsmoodstavce"/>
    <w:link w:val="Odstavecseseznamem"/>
    <w:uiPriority w:val="34"/>
    <w:locked/>
    <w:rsid w:val="00A1599E"/>
  </w:style>
  <w:style w:type="paragraph" w:styleId="Normlnweb">
    <w:name w:val="Normal (Web)"/>
    <w:basedOn w:val="Normln"/>
    <w:uiPriority w:val="99"/>
    <w:semiHidden/>
    <w:rsid w:val="00B673A8"/>
    <w:pPr>
      <w:spacing w:before="100" w:beforeAutospacing="1" w:after="100" w:afterAutospacing="1"/>
      <w:jc w:val="left"/>
    </w:pPr>
    <w:rPr>
      <w:rFonts w:ascii="Times New Roman" w:hAnsi="Times New Roman"/>
      <w:sz w:val="24"/>
      <w:szCs w:val="24"/>
    </w:rPr>
  </w:style>
  <w:style w:type="character" w:styleId="Nevyeenzmnka">
    <w:name w:val="Unresolved Mention"/>
    <w:basedOn w:val="Standardnpsmoodstavce"/>
    <w:uiPriority w:val="99"/>
    <w:semiHidden/>
    <w:unhideWhenUsed/>
    <w:rsid w:val="00AC4661"/>
    <w:rPr>
      <w:color w:val="605E5C"/>
      <w:shd w:val="clear" w:color="auto" w:fill="E1DFDD"/>
    </w:rPr>
  </w:style>
  <w:style w:type="paragraph" w:customStyle="1" w:styleId="odsazen2">
    <w:name w:val="odsazení 2"/>
    <w:basedOn w:val="Zkladntextodsazen"/>
    <w:link w:val="odsazen2Char"/>
    <w:uiPriority w:val="99"/>
    <w:qFormat/>
    <w:rsid w:val="006B1987"/>
    <w:pPr>
      <w:tabs>
        <w:tab w:val="num" w:pos="1440"/>
      </w:tabs>
      <w:spacing w:before="60" w:line="280" w:lineRule="exact"/>
      <w:ind w:left="1440" w:hanging="360"/>
    </w:pPr>
  </w:style>
  <w:style w:type="character" w:customStyle="1" w:styleId="odsazen2Char">
    <w:name w:val="odsazení 2 Char"/>
    <w:basedOn w:val="ZkladntextodsazenChar"/>
    <w:link w:val="odsazen2"/>
    <w:uiPriority w:val="99"/>
    <w:rsid w:val="006B1987"/>
  </w:style>
  <w:style w:type="paragraph" w:styleId="Seznamsodrkami">
    <w:name w:val="List Bullet"/>
    <w:basedOn w:val="Normln"/>
    <w:uiPriority w:val="99"/>
    <w:semiHidden/>
    <w:unhideWhenUsed/>
    <w:rsid w:val="00B74CF4"/>
    <w:pPr>
      <w:numPr>
        <w:numId w:val="22"/>
      </w:numPr>
      <w:contextualSpacing/>
    </w:pPr>
  </w:style>
  <w:style w:type="paragraph" w:styleId="slovanseznam">
    <w:name w:val="List Number"/>
    <w:basedOn w:val="Normln"/>
    <w:uiPriority w:val="99"/>
    <w:semiHidden/>
    <w:unhideWhenUsed/>
    <w:rsid w:val="00B74CF4"/>
    <w:pPr>
      <w:numPr>
        <w:numId w:val="23"/>
      </w:numPr>
      <w:contextualSpacing/>
    </w:pPr>
  </w:style>
  <w:style w:type="paragraph" w:customStyle="1" w:styleId="Default">
    <w:name w:val="Default"/>
    <w:basedOn w:val="Normln"/>
    <w:uiPriority w:val="99"/>
    <w:rsid w:val="009F2C78"/>
    <w:pPr>
      <w:autoSpaceDE w:val="0"/>
      <w:autoSpaceDN w:val="0"/>
      <w:jc w:val="left"/>
    </w:pPr>
    <w:rPr>
      <w:rFonts w:eastAsiaTheme="minorHAnsi"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7087110">
      <w:bodyDiv w:val="1"/>
      <w:marLeft w:val="0"/>
      <w:marRight w:val="0"/>
      <w:marTop w:val="0"/>
      <w:marBottom w:val="0"/>
      <w:divBdr>
        <w:top w:val="none" w:sz="0" w:space="0" w:color="auto"/>
        <w:left w:val="none" w:sz="0" w:space="0" w:color="auto"/>
        <w:bottom w:val="none" w:sz="0" w:space="0" w:color="auto"/>
        <w:right w:val="none" w:sz="0" w:space="0" w:color="auto"/>
      </w:divBdr>
    </w:div>
    <w:div w:id="194499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cs.wikipedia.org/wiki/Most"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cs.wikipedia.org/wiki/%C5%BDelezni%C4%8Dn%C3%AD_nap%C3%A1jec%C3%AD_soustava"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ebmap.dppcr.cz/dpp_cr/povis.dll?MAP=rizika&amp;lon=14.7020788&amp;lat=49.3812822&amp;scale=3780" TargetMode="External"/><Relationship Id="rId23" Type="http://schemas.openxmlformats.org/officeDocument/2006/relationships/footer" Target="footer6.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D:\Sablony\Hot\Minutes%20en%20x.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55A44B058644D2A53573B7138F8EC1"/>
        <w:category>
          <w:name w:val="Obecné"/>
          <w:gallery w:val="placeholder"/>
        </w:category>
        <w:types>
          <w:type w:val="bbPlcHdr"/>
        </w:types>
        <w:behaviors>
          <w:behavior w:val="content"/>
        </w:behaviors>
        <w:guid w:val="{B2FE73C8-20A9-4896-9229-68A5B9D4ED40}"/>
      </w:docPartPr>
      <w:docPartBody>
        <w:p w:rsidR="00D13942" w:rsidRDefault="00C15348" w:rsidP="00C15348">
          <w:pPr>
            <w:pStyle w:val="4455A44B058644D2A53573B7138F8EC1"/>
          </w:pPr>
          <w:r w:rsidRPr="0005706C">
            <w:rPr>
              <w:color w:val="000000" w:themeColor="text1"/>
              <w:sz w:val="14"/>
            </w:rPr>
            <w:t xml:space="preserve"> </w:t>
          </w:r>
        </w:p>
      </w:docPartBody>
    </w:docPart>
    <w:docPart>
      <w:docPartPr>
        <w:name w:val="0DFCD2D10C0C4F45892D11C61214D8BD"/>
        <w:category>
          <w:name w:val="Obecné"/>
          <w:gallery w:val="placeholder"/>
        </w:category>
        <w:types>
          <w:type w:val="bbPlcHdr"/>
        </w:types>
        <w:behaviors>
          <w:behavior w:val="content"/>
        </w:behaviors>
        <w:guid w:val="{6ACB9CD2-00B5-4CA9-ACE1-E345A771D863}"/>
      </w:docPartPr>
      <w:docPartBody>
        <w:p w:rsidR="00D13942" w:rsidRDefault="00C15348" w:rsidP="00C15348">
          <w:pPr>
            <w:pStyle w:val="0DFCD2D10C0C4F45892D11C61214D8BD"/>
          </w:pPr>
          <w:r w:rsidRPr="0005706C">
            <w:rPr>
              <w:rStyle w:val="Zstupntext"/>
              <w:color w:val="000000" w:themeColor="text1"/>
            </w:rPr>
            <w:t xml:space="preserve"> </w:t>
          </w:r>
        </w:p>
      </w:docPartBody>
    </w:docPart>
    <w:docPart>
      <w:docPartPr>
        <w:name w:val="9D873DE55F594146AF036837467F0353"/>
        <w:category>
          <w:name w:val="Obecné"/>
          <w:gallery w:val="placeholder"/>
        </w:category>
        <w:types>
          <w:type w:val="bbPlcHdr"/>
        </w:types>
        <w:behaviors>
          <w:behavior w:val="content"/>
        </w:behaviors>
        <w:guid w:val="{DB87DBE3-AFCE-4A89-9950-4873080BB644}"/>
      </w:docPartPr>
      <w:docPartBody>
        <w:p w:rsidR="00D13942" w:rsidRDefault="00C15348" w:rsidP="00C15348">
          <w:pPr>
            <w:pStyle w:val="9D873DE55F594146AF036837467F0353"/>
          </w:pPr>
          <w:r w:rsidRPr="0005706C">
            <w:rPr>
              <w:rStyle w:val="Zstupntext"/>
              <w:color w:val="000000" w:themeColor="text1"/>
            </w:rPr>
            <w:t xml:space="preserve"> </w:t>
          </w:r>
        </w:p>
      </w:docPartBody>
    </w:docPart>
    <w:docPart>
      <w:docPartPr>
        <w:name w:val="BB5140E1D2BB415595063D327FB48DA2"/>
        <w:category>
          <w:name w:val="Obecné"/>
          <w:gallery w:val="placeholder"/>
        </w:category>
        <w:types>
          <w:type w:val="bbPlcHdr"/>
        </w:types>
        <w:behaviors>
          <w:behavior w:val="content"/>
        </w:behaviors>
        <w:guid w:val="{500341DA-14E6-4CA6-B345-69F30B801203}"/>
      </w:docPartPr>
      <w:docPartBody>
        <w:p w:rsidR="00D13942" w:rsidRDefault="00C15348" w:rsidP="00C15348">
          <w:pPr>
            <w:pStyle w:val="BB5140E1D2BB415595063D327FB48DA2"/>
          </w:pPr>
          <w:r w:rsidRPr="0005706C">
            <w:rPr>
              <w:rStyle w:val="Zstupntext"/>
              <w:color w:val="000000" w:themeColor="text1"/>
            </w:rPr>
            <w:t xml:space="preserve"> </w:t>
          </w:r>
        </w:p>
      </w:docPartBody>
    </w:docPart>
    <w:docPart>
      <w:docPartPr>
        <w:name w:val="8CF145A31CE84D5FB5872EF400C52ADA"/>
        <w:category>
          <w:name w:val="Obecné"/>
          <w:gallery w:val="placeholder"/>
        </w:category>
        <w:types>
          <w:type w:val="bbPlcHdr"/>
        </w:types>
        <w:behaviors>
          <w:behavior w:val="content"/>
        </w:behaviors>
        <w:guid w:val="{5748F5D0-DB71-4618-BE3B-8D9EECF46C1B}"/>
      </w:docPartPr>
      <w:docPartBody>
        <w:p w:rsidR="00D13942" w:rsidRDefault="00C15348" w:rsidP="00C15348">
          <w:pPr>
            <w:pStyle w:val="8CF145A31CE84D5FB5872EF400C52ADA"/>
          </w:pPr>
          <w:r w:rsidRPr="0005706C">
            <w:rPr>
              <w:rStyle w:val="Zstupntext"/>
              <w:color w:val="000000" w:themeColor="text1"/>
            </w:rPr>
            <w:t xml:space="preserve"> </w:t>
          </w:r>
        </w:p>
      </w:docPartBody>
    </w:docPart>
    <w:docPart>
      <w:docPartPr>
        <w:name w:val="2DC4F3AF62B64394972D5BCD2CBCBB98"/>
        <w:category>
          <w:name w:val="Obecné"/>
          <w:gallery w:val="placeholder"/>
        </w:category>
        <w:types>
          <w:type w:val="bbPlcHdr"/>
        </w:types>
        <w:behaviors>
          <w:behavior w:val="content"/>
        </w:behaviors>
        <w:guid w:val="{9EE51253-B725-419D-9D80-A8AB4E1112B2}"/>
      </w:docPartPr>
      <w:docPartBody>
        <w:p w:rsidR="00D13942" w:rsidRDefault="00C15348" w:rsidP="00C15348">
          <w:pPr>
            <w:pStyle w:val="2DC4F3AF62B64394972D5BCD2CBCBB98"/>
          </w:pPr>
          <w:r w:rsidRPr="0005706C">
            <w:rPr>
              <w:rStyle w:val="Zstupntext"/>
              <w:color w:val="000000" w:themeColor="text1"/>
            </w:rPr>
            <w:t xml:space="preserve"> </w:t>
          </w:r>
        </w:p>
      </w:docPartBody>
    </w:docPart>
    <w:docPart>
      <w:docPartPr>
        <w:name w:val="A8A0D4CD5BEC4B0D92761194ED8D3621"/>
        <w:category>
          <w:name w:val="Obecné"/>
          <w:gallery w:val="placeholder"/>
        </w:category>
        <w:types>
          <w:type w:val="bbPlcHdr"/>
        </w:types>
        <w:behaviors>
          <w:behavior w:val="content"/>
        </w:behaviors>
        <w:guid w:val="{991FF300-DB44-488A-969F-1E5FAC97138C}"/>
      </w:docPartPr>
      <w:docPartBody>
        <w:p w:rsidR="00D13942" w:rsidRDefault="00C15348" w:rsidP="00C15348">
          <w:pPr>
            <w:pStyle w:val="A8A0D4CD5BEC4B0D92761194ED8D3621"/>
          </w:pPr>
          <w:r w:rsidRPr="0005706C">
            <w:rPr>
              <w:rStyle w:val="Zstupntext"/>
              <w:color w:val="000000" w:themeColor="text1"/>
            </w:rPr>
            <w:t xml:space="preserve"> </w:t>
          </w:r>
        </w:p>
      </w:docPartBody>
    </w:docPart>
    <w:docPart>
      <w:docPartPr>
        <w:name w:val="4ED01243361B45EBA4ACA7825CE7AC55"/>
        <w:category>
          <w:name w:val="Obecné"/>
          <w:gallery w:val="placeholder"/>
        </w:category>
        <w:types>
          <w:type w:val="bbPlcHdr"/>
        </w:types>
        <w:behaviors>
          <w:behavior w:val="content"/>
        </w:behaviors>
        <w:guid w:val="{793F6078-0A62-49AB-999B-1E29457316B4}"/>
      </w:docPartPr>
      <w:docPartBody>
        <w:p w:rsidR="00D13942" w:rsidRDefault="00C15348" w:rsidP="00C15348">
          <w:pPr>
            <w:pStyle w:val="4ED01243361B45EBA4ACA7825CE7AC55"/>
          </w:pPr>
          <w:r w:rsidRPr="0005706C">
            <w:rPr>
              <w:rStyle w:val="Zstupntext"/>
              <w:color w:val="000000" w:themeColor="text1"/>
            </w:rPr>
            <w:t xml:space="preserve"> </w:t>
          </w:r>
        </w:p>
      </w:docPartBody>
    </w:docPart>
    <w:docPart>
      <w:docPartPr>
        <w:name w:val="325AC45C362E49618859C7A5C3DBA529"/>
        <w:category>
          <w:name w:val="Obecné"/>
          <w:gallery w:val="placeholder"/>
        </w:category>
        <w:types>
          <w:type w:val="bbPlcHdr"/>
        </w:types>
        <w:behaviors>
          <w:behavior w:val="content"/>
        </w:behaviors>
        <w:guid w:val="{658F6E4E-D371-4227-8184-314198632C03}"/>
      </w:docPartPr>
      <w:docPartBody>
        <w:p w:rsidR="00D13942" w:rsidRDefault="00C15348" w:rsidP="00C15348">
          <w:pPr>
            <w:pStyle w:val="325AC45C362E49618859C7A5C3DBA529"/>
          </w:pPr>
          <w:r w:rsidRPr="0005706C">
            <w:rPr>
              <w:rStyle w:val="Zstupntext"/>
              <w:color w:val="000000" w:themeColor="text1"/>
            </w:rPr>
            <w:t xml:space="preserve"> </w:t>
          </w:r>
        </w:p>
      </w:docPartBody>
    </w:docPart>
    <w:docPart>
      <w:docPartPr>
        <w:name w:val="D86FB1FD1B6A4447B8D835C6CA67D1AF"/>
        <w:category>
          <w:name w:val="Obecné"/>
          <w:gallery w:val="placeholder"/>
        </w:category>
        <w:types>
          <w:type w:val="bbPlcHdr"/>
        </w:types>
        <w:behaviors>
          <w:behavior w:val="content"/>
        </w:behaviors>
        <w:guid w:val="{4F342444-FC7E-4105-8444-E0AE142341D9}"/>
      </w:docPartPr>
      <w:docPartBody>
        <w:p w:rsidR="00D13942" w:rsidRDefault="00C15348" w:rsidP="00C15348">
          <w:pPr>
            <w:pStyle w:val="D86FB1FD1B6A4447B8D835C6CA67D1AF"/>
          </w:pPr>
          <w:r w:rsidRPr="0005706C">
            <w:rPr>
              <w:rStyle w:val="Zstupntext"/>
              <w:color w:val="000000" w:themeColor="text1"/>
            </w:rPr>
            <w:t xml:space="preserve"> </w:t>
          </w:r>
        </w:p>
      </w:docPartBody>
    </w:docPart>
    <w:docPart>
      <w:docPartPr>
        <w:name w:val="C5ADEDC169C042E58045EEBBC7B64888"/>
        <w:category>
          <w:name w:val="Obecné"/>
          <w:gallery w:val="placeholder"/>
        </w:category>
        <w:types>
          <w:type w:val="bbPlcHdr"/>
        </w:types>
        <w:behaviors>
          <w:behavior w:val="content"/>
        </w:behaviors>
        <w:guid w:val="{01F0C8F2-4DD1-45B3-97D6-612974105798}"/>
      </w:docPartPr>
      <w:docPartBody>
        <w:p w:rsidR="00D13942" w:rsidRDefault="00C15348" w:rsidP="00C15348">
          <w:pPr>
            <w:pStyle w:val="C5ADEDC169C042E58045EEBBC7B64888"/>
          </w:pPr>
          <w:r w:rsidRPr="0005706C">
            <w:rPr>
              <w:rStyle w:val="Zstupntext"/>
              <w:color w:val="000000" w:themeColor="text1"/>
            </w:rPr>
            <w:t xml:space="preserve"> </w:t>
          </w:r>
        </w:p>
      </w:docPartBody>
    </w:docPart>
    <w:docPart>
      <w:docPartPr>
        <w:name w:val="4CF8D92AFC1D4C658603E21C73231395"/>
        <w:category>
          <w:name w:val="Obecné"/>
          <w:gallery w:val="placeholder"/>
        </w:category>
        <w:types>
          <w:type w:val="bbPlcHdr"/>
        </w:types>
        <w:behaviors>
          <w:behavior w:val="content"/>
        </w:behaviors>
        <w:guid w:val="{278D9402-DB86-47D1-BCCB-23CB3BDB04FD}"/>
      </w:docPartPr>
      <w:docPartBody>
        <w:p w:rsidR="00D13942" w:rsidRDefault="00C15348" w:rsidP="00C15348">
          <w:pPr>
            <w:pStyle w:val="4CF8D92AFC1D4C658603E21C73231395"/>
          </w:pPr>
          <w:r w:rsidRPr="0005706C">
            <w:rPr>
              <w:rStyle w:val="Zstupntext"/>
              <w:color w:val="000000" w:themeColor="text1"/>
            </w:rPr>
            <w:t xml:space="preserve"> </w:t>
          </w:r>
        </w:p>
      </w:docPartBody>
    </w:docPart>
    <w:docPart>
      <w:docPartPr>
        <w:name w:val="6F0071A5BD86421684A6380C9CE26BCE"/>
        <w:category>
          <w:name w:val="Obecné"/>
          <w:gallery w:val="placeholder"/>
        </w:category>
        <w:types>
          <w:type w:val="bbPlcHdr"/>
        </w:types>
        <w:behaviors>
          <w:behavior w:val="content"/>
        </w:behaviors>
        <w:guid w:val="{7C0FA962-A7B3-4448-8880-93E9EF52D58E}"/>
      </w:docPartPr>
      <w:docPartBody>
        <w:p w:rsidR="00D13942" w:rsidRDefault="00C15348" w:rsidP="00C15348">
          <w:pPr>
            <w:pStyle w:val="6F0071A5BD86421684A6380C9CE26BCE"/>
          </w:pPr>
          <w:r w:rsidRPr="0005706C">
            <w:rPr>
              <w:rStyle w:val="Zstupntext"/>
              <w:color w:val="000000" w:themeColor="text1"/>
            </w:rPr>
            <w:t xml:space="preserve"> </w:t>
          </w:r>
        </w:p>
      </w:docPartBody>
    </w:docPart>
    <w:docPart>
      <w:docPartPr>
        <w:name w:val="A8CFFE72291D4B6085A4D554CCE3797B"/>
        <w:category>
          <w:name w:val="Obecné"/>
          <w:gallery w:val="placeholder"/>
        </w:category>
        <w:types>
          <w:type w:val="bbPlcHdr"/>
        </w:types>
        <w:behaviors>
          <w:behavior w:val="content"/>
        </w:behaviors>
        <w:guid w:val="{75DB5E8C-D5E1-4DC0-8035-C015B8F426AB}"/>
      </w:docPartPr>
      <w:docPartBody>
        <w:p w:rsidR="00D13942" w:rsidRDefault="00C15348" w:rsidP="00C15348">
          <w:pPr>
            <w:pStyle w:val="A8CFFE72291D4B6085A4D554CCE3797B"/>
          </w:pPr>
          <w:r w:rsidRPr="0005706C">
            <w:rPr>
              <w:rStyle w:val="Zstupntext"/>
              <w:color w:val="000000" w:themeColor="text1"/>
            </w:rPr>
            <w:t xml:space="preserve"> </w:t>
          </w:r>
        </w:p>
      </w:docPartBody>
    </w:docPart>
    <w:docPart>
      <w:docPartPr>
        <w:name w:val="680FD3CCD2DD446FBB1C0923F02C12CC"/>
        <w:category>
          <w:name w:val="Obecné"/>
          <w:gallery w:val="placeholder"/>
        </w:category>
        <w:types>
          <w:type w:val="bbPlcHdr"/>
        </w:types>
        <w:behaviors>
          <w:behavior w:val="content"/>
        </w:behaviors>
        <w:guid w:val="{CE9E194C-5787-467C-AF4E-4DF49F17C8B7}"/>
      </w:docPartPr>
      <w:docPartBody>
        <w:p w:rsidR="00D13942" w:rsidRDefault="00C15348" w:rsidP="00C15348">
          <w:pPr>
            <w:pStyle w:val="680FD3CCD2DD446FBB1C0923F02C12CC"/>
          </w:pPr>
          <w:r w:rsidRPr="0005706C">
            <w:rPr>
              <w:rStyle w:val="Zstupntext"/>
              <w:color w:val="000000" w:themeColor="text1"/>
            </w:rPr>
            <w:t xml:space="preserve"> </w:t>
          </w:r>
        </w:p>
      </w:docPartBody>
    </w:docPart>
    <w:docPart>
      <w:docPartPr>
        <w:name w:val="9B31CFBF72D0433A9687AA8F38FF2D17"/>
        <w:category>
          <w:name w:val="Obecné"/>
          <w:gallery w:val="placeholder"/>
        </w:category>
        <w:types>
          <w:type w:val="bbPlcHdr"/>
        </w:types>
        <w:behaviors>
          <w:behavior w:val="content"/>
        </w:behaviors>
        <w:guid w:val="{486CFDE3-ECA0-4446-B099-36ACD805EFFB}"/>
      </w:docPartPr>
      <w:docPartBody>
        <w:p w:rsidR="00D13942" w:rsidRDefault="00C15348" w:rsidP="00C15348">
          <w:pPr>
            <w:pStyle w:val="9B31CFBF72D0433A9687AA8F38FF2D17"/>
          </w:pPr>
          <w:r w:rsidRPr="0005706C">
            <w:rPr>
              <w:rStyle w:val="Zstupntext"/>
              <w:color w:val="000000" w:themeColor="text1"/>
            </w:rPr>
            <w:t xml:space="preserve"> </w:t>
          </w:r>
        </w:p>
      </w:docPartBody>
    </w:docPart>
    <w:docPart>
      <w:docPartPr>
        <w:name w:val="D7E767A543FB49ECB116B02362C08A43"/>
        <w:category>
          <w:name w:val="Obecné"/>
          <w:gallery w:val="placeholder"/>
        </w:category>
        <w:types>
          <w:type w:val="bbPlcHdr"/>
        </w:types>
        <w:behaviors>
          <w:behavior w:val="content"/>
        </w:behaviors>
        <w:guid w:val="{C4433A8C-154E-4B5D-A3AE-90647A8151E5}"/>
      </w:docPartPr>
      <w:docPartBody>
        <w:p w:rsidR="00D13942" w:rsidRDefault="00C15348" w:rsidP="00C15348">
          <w:pPr>
            <w:pStyle w:val="D7E767A543FB49ECB116B02362C08A43"/>
          </w:pPr>
          <w:r w:rsidRPr="0005706C">
            <w:rPr>
              <w:rStyle w:val="Zstupntext"/>
              <w:color w:val="000000" w:themeColor="text1"/>
            </w:rPr>
            <w:t xml:space="preserve"> </w:t>
          </w:r>
        </w:p>
      </w:docPartBody>
    </w:docPart>
    <w:docPart>
      <w:docPartPr>
        <w:name w:val="FA2EDAF59F2B44689D1C4569A81DAFD3"/>
        <w:category>
          <w:name w:val="Obecné"/>
          <w:gallery w:val="placeholder"/>
        </w:category>
        <w:types>
          <w:type w:val="bbPlcHdr"/>
        </w:types>
        <w:behaviors>
          <w:behavior w:val="content"/>
        </w:behaviors>
        <w:guid w:val="{188E9E95-811D-48AE-918A-0E5078F47964}"/>
      </w:docPartPr>
      <w:docPartBody>
        <w:p w:rsidR="00D13942" w:rsidRDefault="00C15348" w:rsidP="00C15348">
          <w:pPr>
            <w:pStyle w:val="FA2EDAF59F2B44689D1C4569A81DAFD3"/>
          </w:pPr>
          <w:r w:rsidRPr="0005706C">
            <w:rPr>
              <w:rStyle w:val="Zstupntext"/>
              <w:color w:val="000000" w:themeColor="text1"/>
            </w:rPr>
            <w:t xml:space="preserve"> </w:t>
          </w:r>
        </w:p>
      </w:docPartBody>
    </w:docPart>
    <w:docPart>
      <w:docPartPr>
        <w:name w:val="5A8565E9D62C4EB4B7868765CE501DFA"/>
        <w:category>
          <w:name w:val="Obecné"/>
          <w:gallery w:val="placeholder"/>
        </w:category>
        <w:types>
          <w:type w:val="bbPlcHdr"/>
        </w:types>
        <w:behaviors>
          <w:behavior w:val="content"/>
        </w:behaviors>
        <w:guid w:val="{B1630746-52E4-4747-B7B7-80B684103C93}"/>
      </w:docPartPr>
      <w:docPartBody>
        <w:p w:rsidR="00D13942" w:rsidRDefault="00C15348" w:rsidP="00C15348">
          <w:pPr>
            <w:pStyle w:val="5A8565E9D62C4EB4B7868765CE501DFA"/>
          </w:pPr>
          <w:r w:rsidRPr="0005706C">
            <w:rPr>
              <w:rStyle w:val="Zstupntext"/>
              <w:color w:val="000000" w:themeColor="text1"/>
            </w:rPr>
            <w:t xml:space="preserve"> </w:t>
          </w:r>
        </w:p>
      </w:docPartBody>
    </w:docPart>
    <w:docPart>
      <w:docPartPr>
        <w:name w:val="E80E9193088F4781A891909882243402"/>
        <w:category>
          <w:name w:val="Obecné"/>
          <w:gallery w:val="placeholder"/>
        </w:category>
        <w:types>
          <w:type w:val="bbPlcHdr"/>
        </w:types>
        <w:behaviors>
          <w:behavior w:val="content"/>
        </w:behaviors>
        <w:guid w:val="{C09E6024-A93A-46B8-8792-6C8163B6A105}"/>
      </w:docPartPr>
      <w:docPartBody>
        <w:p w:rsidR="00D13942" w:rsidRDefault="00C15348" w:rsidP="00C15348">
          <w:pPr>
            <w:pStyle w:val="E80E9193088F4781A891909882243402"/>
          </w:pPr>
          <w:r w:rsidRPr="0005706C">
            <w:rPr>
              <w:rStyle w:val="Zstupntext"/>
              <w:color w:val="000000" w:themeColor="text1"/>
            </w:rPr>
            <w:t xml:space="preserve"> </w:t>
          </w:r>
        </w:p>
      </w:docPartBody>
    </w:docPart>
    <w:docPart>
      <w:docPartPr>
        <w:name w:val="1F16EF84CFD745F8B83C941489686091"/>
        <w:category>
          <w:name w:val="Obecné"/>
          <w:gallery w:val="placeholder"/>
        </w:category>
        <w:types>
          <w:type w:val="bbPlcHdr"/>
        </w:types>
        <w:behaviors>
          <w:behavior w:val="content"/>
        </w:behaviors>
        <w:guid w:val="{CA4C06EA-336B-4DAF-8980-E1FEE2EC7678}"/>
      </w:docPartPr>
      <w:docPartBody>
        <w:p w:rsidR="00D13942" w:rsidRDefault="00C15348" w:rsidP="00C15348">
          <w:pPr>
            <w:pStyle w:val="1F16EF84CFD745F8B83C941489686091"/>
          </w:pPr>
          <w:r w:rsidRPr="0005706C">
            <w:rPr>
              <w:rStyle w:val="Zstupntext"/>
              <w:color w:val="000000" w:themeColor="text1"/>
            </w:rPr>
            <w:t xml:space="preserve"> </w:t>
          </w:r>
        </w:p>
      </w:docPartBody>
    </w:docPart>
    <w:docPart>
      <w:docPartPr>
        <w:name w:val="778EBF5CA0044D03B4AA2235CEB81A4B"/>
        <w:category>
          <w:name w:val="Obecné"/>
          <w:gallery w:val="placeholder"/>
        </w:category>
        <w:types>
          <w:type w:val="bbPlcHdr"/>
        </w:types>
        <w:behaviors>
          <w:behavior w:val="content"/>
        </w:behaviors>
        <w:guid w:val="{28810A63-DC8D-4277-9521-8DE1DEBE88F5}"/>
      </w:docPartPr>
      <w:docPartBody>
        <w:p w:rsidR="00D13942" w:rsidRDefault="00C15348" w:rsidP="00C15348">
          <w:pPr>
            <w:pStyle w:val="778EBF5CA0044D03B4AA2235CEB81A4B"/>
          </w:pPr>
          <w:r w:rsidRPr="0005706C">
            <w:rPr>
              <w:rStyle w:val="Zstupntext"/>
              <w:color w:val="000000" w:themeColor="text1"/>
            </w:rPr>
            <w:t xml:space="preserve"> </w:t>
          </w:r>
        </w:p>
      </w:docPartBody>
    </w:docPart>
    <w:docPart>
      <w:docPartPr>
        <w:name w:val="C551B125A0AB4E45988684B1CCB23063"/>
        <w:category>
          <w:name w:val="Obecné"/>
          <w:gallery w:val="placeholder"/>
        </w:category>
        <w:types>
          <w:type w:val="bbPlcHdr"/>
        </w:types>
        <w:behaviors>
          <w:behavior w:val="content"/>
        </w:behaviors>
        <w:guid w:val="{72508692-B0C3-42E2-8C92-52A67EC3858F}"/>
      </w:docPartPr>
      <w:docPartBody>
        <w:p w:rsidR="00D13942" w:rsidRDefault="00C15348" w:rsidP="00C15348">
          <w:pPr>
            <w:pStyle w:val="C551B125A0AB4E45988684B1CCB23063"/>
          </w:pPr>
          <w:r w:rsidRPr="0005706C">
            <w:rPr>
              <w:rStyle w:val="Zstupntext"/>
              <w:color w:val="000000" w:themeColor="text1"/>
            </w:rPr>
            <w:t xml:space="preserve"> </w:t>
          </w:r>
        </w:p>
      </w:docPartBody>
    </w:docPart>
    <w:docPart>
      <w:docPartPr>
        <w:name w:val="B0F88486065F4C78833A88EC9572FEBB"/>
        <w:category>
          <w:name w:val="Obecné"/>
          <w:gallery w:val="placeholder"/>
        </w:category>
        <w:types>
          <w:type w:val="bbPlcHdr"/>
        </w:types>
        <w:behaviors>
          <w:behavior w:val="content"/>
        </w:behaviors>
        <w:guid w:val="{E30FDA66-E586-4C93-9604-16DC75A42BBD}"/>
      </w:docPartPr>
      <w:docPartBody>
        <w:p w:rsidR="00D13942" w:rsidRDefault="00C15348" w:rsidP="00C15348">
          <w:pPr>
            <w:pStyle w:val="B0F88486065F4C78833A88EC9572FEBB"/>
          </w:pPr>
          <w:r w:rsidRPr="0005706C">
            <w:rPr>
              <w:rStyle w:val="Zstupntext"/>
              <w:color w:val="000000" w:themeColor="text1"/>
            </w:rPr>
            <w:t xml:space="preserve"> </w:t>
          </w:r>
        </w:p>
      </w:docPartBody>
    </w:docPart>
    <w:docPart>
      <w:docPartPr>
        <w:name w:val="52413C6E8A564A21B3AD39BEECD8898C"/>
        <w:category>
          <w:name w:val="Obecné"/>
          <w:gallery w:val="placeholder"/>
        </w:category>
        <w:types>
          <w:type w:val="bbPlcHdr"/>
        </w:types>
        <w:behaviors>
          <w:behavior w:val="content"/>
        </w:behaviors>
        <w:guid w:val="{FCF2B88E-5F67-4D0B-94A0-EACF6FC1CD28}"/>
      </w:docPartPr>
      <w:docPartBody>
        <w:p w:rsidR="00D13942" w:rsidRDefault="00C15348" w:rsidP="00C15348">
          <w:pPr>
            <w:pStyle w:val="52413C6E8A564A21B3AD39BEECD8898C"/>
          </w:pPr>
          <w:r w:rsidRPr="0005706C">
            <w:rPr>
              <w:rStyle w:val="Zstupntext"/>
              <w:color w:val="000000" w:themeColor="text1"/>
            </w:rPr>
            <w:t xml:space="preserve"> </w:t>
          </w:r>
        </w:p>
      </w:docPartBody>
    </w:docPart>
    <w:docPart>
      <w:docPartPr>
        <w:name w:val="EF3E8C238E4D4C25AEC165941794756D"/>
        <w:category>
          <w:name w:val="Obecné"/>
          <w:gallery w:val="placeholder"/>
        </w:category>
        <w:types>
          <w:type w:val="bbPlcHdr"/>
        </w:types>
        <w:behaviors>
          <w:behavior w:val="content"/>
        </w:behaviors>
        <w:guid w:val="{EFEC616E-7677-4914-942C-08A76D8F3642}"/>
      </w:docPartPr>
      <w:docPartBody>
        <w:p w:rsidR="00D13942" w:rsidRDefault="00C15348" w:rsidP="00C15348">
          <w:pPr>
            <w:pStyle w:val="EF3E8C238E4D4C25AEC165941794756D"/>
          </w:pPr>
          <w:r w:rsidRPr="0005706C">
            <w:rPr>
              <w:rStyle w:val="Zstupntext"/>
              <w:color w:val="000000" w:themeColor="text1"/>
            </w:rPr>
            <w:t xml:space="preserve"> </w:t>
          </w:r>
        </w:p>
      </w:docPartBody>
    </w:docPart>
    <w:docPart>
      <w:docPartPr>
        <w:name w:val="58E7B71BE9AF4D0C9D999552E636CE9D"/>
        <w:category>
          <w:name w:val="Obecné"/>
          <w:gallery w:val="placeholder"/>
        </w:category>
        <w:types>
          <w:type w:val="bbPlcHdr"/>
        </w:types>
        <w:behaviors>
          <w:behavior w:val="content"/>
        </w:behaviors>
        <w:guid w:val="{62829667-AE48-4093-A6D2-471B76B09BC9}"/>
      </w:docPartPr>
      <w:docPartBody>
        <w:p w:rsidR="00D13942" w:rsidRDefault="00C15348" w:rsidP="00C15348">
          <w:pPr>
            <w:pStyle w:val="58E7B71BE9AF4D0C9D999552E636CE9D"/>
          </w:pPr>
          <w:r w:rsidRPr="0005706C">
            <w:rPr>
              <w:rStyle w:val="Zstupntext"/>
              <w:color w:val="000000" w:themeColor="text1"/>
            </w:rPr>
            <w:t xml:space="preserve"> </w:t>
          </w:r>
        </w:p>
      </w:docPartBody>
    </w:docPart>
    <w:docPart>
      <w:docPartPr>
        <w:name w:val="77529019E2A642A990A622591BA2FAD1"/>
        <w:category>
          <w:name w:val="Obecné"/>
          <w:gallery w:val="placeholder"/>
        </w:category>
        <w:types>
          <w:type w:val="bbPlcHdr"/>
        </w:types>
        <w:behaviors>
          <w:behavior w:val="content"/>
        </w:behaviors>
        <w:guid w:val="{19197B7F-53AB-4670-95A2-1370A24D7DDC}"/>
      </w:docPartPr>
      <w:docPartBody>
        <w:p w:rsidR="00D13942" w:rsidRDefault="00C15348" w:rsidP="00C15348">
          <w:pPr>
            <w:pStyle w:val="77529019E2A642A990A622591BA2FAD1"/>
          </w:pPr>
          <w:r w:rsidRPr="0005706C">
            <w:rPr>
              <w:rStyle w:val="Zstupntext"/>
              <w:color w:val="000000" w:themeColor="text1"/>
            </w:rPr>
            <w:t xml:space="preserve"> </w:t>
          </w:r>
        </w:p>
      </w:docPartBody>
    </w:docPart>
    <w:docPart>
      <w:docPartPr>
        <w:name w:val="72C4041A107D45C197C66720C0B47045"/>
        <w:category>
          <w:name w:val="Obecné"/>
          <w:gallery w:val="placeholder"/>
        </w:category>
        <w:types>
          <w:type w:val="bbPlcHdr"/>
        </w:types>
        <w:behaviors>
          <w:behavior w:val="content"/>
        </w:behaviors>
        <w:guid w:val="{655F0E63-19F3-4904-9FDA-8E67753210C6}"/>
      </w:docPartPr>
      <w:docPartBody>
        <w:p w:rsidR="00D13942" w:rsidRDefault="00C15348" w:rsidP="00C15348">
          <w:pPr>
            <w:pStyle w:val="72C4041A107D45C197C66720C0B47045"/>
          </w:pPr>
          <w:r w:rsidRPr="0005706C">
            <w:rPr>
              <w:rStyle w:val="Zstupntext"/>
              <w:color w:val="000000" w:themeColor="text1"/>
            </w:rPr>
            <w:t xml:space="preserve"> </w:t>
          </w:r>
        </w:p>
      </w:docPartBody>
    </w:docPart>
    <w:docPart>
      <w:docPartPr>
        <w:name w:val="40865045EBF848C3A76EB5738EF19A05"/>
        <w:category>
          <w:name w:val="Obecné"/>
          <w:gallery w:val="placeholder"/>
        </w:category>
        <w:types>
          <w:type w:val="bbPlcHdr"/>
        </w:types>
        <w:behaviors>
          <w:behavior w:val="content"/>
        </w:behaviors>
        <w:guid w:val="{55174E90-93AC-471C-B4B9-23D797DB1DD6}"/>
      </w:docPartPr>
      <w:docPartBody>
        <w:p w:rsidR="00D13942" w:rsidRDefault="00C15348" w:rsidP="00C15348">
          <w:pPr>
            <w:pStyle w:val="40865045EBF848C3A76EB5738EF19A05"/>
          </w:pPr>
          <w:r w:rsidRPr="006660DF">
            <w:rPr>
              <w:rStyle w:val="Zstupntext"/>
              <w:color w:val="000000" w:themeColor="text1"/>
            </w:rPr>
            <w:t xml:space="preserve"> </w:t>
          </w:r>
        </w:p>
      </w:docPartBody>
    </w:docPart>
    <w:docPart>
      <w:docPartPr>
        <w:name w:val="EC523795870949DC872D4704BC3EF38A"/>
        <w:category>
          <w:name w:val="Obecné"/>
          <w:gallery w:val="placeholder"/>
        </w:category>
        <w:types>
          <w:type w:val="bbPlcHdr"/>
        </w:types>
        <w:behaviors>
          <w:behavior w:val="content"/>
        </w:behaviors>
        <w:guid w:val="{12B80B93-C5A2-41BB-9F06-4502B4D56EF9}"/>
      </w:docPartPr>
      <w:docPartBody>
        <w:p w:rsidR="00D13942" w:rsidRDefault="00C15348" w:rsidP="00C15348">
          <w:pPr>
            <w:pStyle w:val="EC523795870949DC872D4704BC3EF38A"/>
          </w:pPr>
          <w:r w:rsidRPr="006660DF">
            <w:rPr>
              <w:rStyle w:val="Zstupntext"/>
              <w:color w:val="000000" w:themeColor="text1"/>
            </w:rPr>
            <w:t xml:space="preserve"> </w:t>
          </w:r>
        </w:p>
      </w:docPartBody>
    </w:docPart>
    <w:docPart>
      <w:docPartPr>
        <w:name w:val="9AEBE97ACAC0479D8FF7A077D1827D07"/>
        <w:category>
          <w:name w:val="Obecné"/>
          <w:gallery w:val="placeholder"/>
        </w:category>
        <w:types>
          <w:type w:val="bbPlcHdr"/>
        </w:types>
        <w:behaviors>
          <w:behavior w:val="content"/>
        </w:behaviors>
        <w:guid w:val="{EDDB610E-F1CF-4E06-880C-E066185AD4A1}"/>
      </w:docPartPr>
      <w:docPartBody>
        <w:p w:rsidR="00D13942" w:rsidRDefault="00C15348" w:rsidP="00C15348">
          <w:pPr>
            <w:pStyle w:val="9AEBE97ACAC0479D8FF7A077D1827D07"/>
          </w:pPr>
          <w:r w:rsidRPr="0005706C">
            <w:rPr>
              <w:rStyle w:val="Zstupntext"/>
              <w:color w:val="000000" w:themeColor="text1"/>
            </w:rPr>
            <w:t xml:space="preserve"> </w:t>
          </w:r>
        </w:p>
      </w:docPartBody>
    </w:docPart>
    <w:docPart>
      <w:docPartPr>
        <w:name w:val="45AD43DCB01E492EAE38DD2CD8AC6EFD"/>
        <w:category>
          <w:name w:val="Obecné"/>
          <w:gallery w:val="placeholder"/>
        </w:category>
        <w:types>
          <w:type w:val="bbPlcHdr"/>
        </w:types>
        <w:behaviors>
          <w:behavior w:val="content"/>
        </w:behaviors>
        <w:guid w:val="{53DEEB7D-9418-42CE-85CB-1E5D3923CAFE}"/>
      </w:docPartPr>
      <w:docPartBody>
        <w:p w:rsidR="00D13942" w:rsidRDefault="00C15348" w:rsidP="00C15348">
          <w:pPr>
            <w:pStyle w:val="45AD43DCB01E492EAE38DD2CD8AC6EFD"/>
          </w:pPr>
          <w:r w:rsidRPr="0005706C">
            <w:rPr>
              <w:rStyle w:val="Zstupntext"/>
              <w:color w:val="000000" w:themeColor="text1"/>
            </w:rPr>
            <w:t xml:space="preserve"> </w:t>
          </w:r>
        </w:p>
      </w:docPartBody>
    </w:docPart>
    <w:docPart>
      <w:docPartPr>
        <w:name w:val="182ECDBA034742C2AEE89D1E899ADA5E"/>
        <w:category>
          <w:name w:val="Obecné"/>
          <w:gallery w:val="placeholder"/>
        </w:category>
        <w:types>
          <w:type w:val="bbPlcHdr"/>
        </w:types>
        <w:behaviors>
          <w:behavior w:val="content"/>
        </w:behaviors>
        <w:guid w:val="{4A07D5AF-1258-403A-B2BB-43B3F3274F24}"/>
      </w:docPartPr>
      <w:docPartBody>
        <w:p w:rsidR="00D13942" w:rsidRDefault="00C15348" w:rsidP="00C15348">
          <w:pPr>
            <w:pStyle w:val="182ECDBA034742C2AEE89D1E899ADA5E"/>
          </w:pPr>
          <w:r w:rsidRPr="0005706C">
            <w:rPr>
              <w:rStyle w:val="Zstupntext"/>
              <w:color w:val="000000" w:themeColor="text1"/>
            </w:rPr>
            <w:t xml:space="preserve"> </w:t>
          </w:r>
        </w:p>
      </w:docPartBody>
    </w:docPart>
    <w:docPart>
      <w:docPartPr>
        <w:name w:val="B7C72DB48C534B0490BAD94EBDD09DB7"/>
        <w:category>
          <w:name w:val="Obecné"/>
          <w:gallery w:val="placeholder"/>
        </w:category>
        <w:types>
          <w:type w:val="bbPlcHdr"/>
        </w:types>
        <w:behaviors>
          <w:behavior w:val="content"/>
        </w:behaviors>
        <w:guid w:val="{BF1E3D7E-F878-45E1-A917-2199C88FF489}"/>
      </w:docPartPr>
      <w:docPartBody>
        <w:p w:rsidR="00D13942" w:rsidRDefault="00C15348" w:rsidP="00C15348">
          <w:pPr>
            <w:pStyle w:val="B7C72DB48C534B0490BAD94EBDD09DB7"/>
          </w:pPr>
          <w:r w:rsidRPr="0005706C">
            <w:rPr>
              <w:rStyle w:val="Zstupntext"/>
              <w:color w:val="000000" w:themeColor="text1"/>
            </w:rPr>
            <w:t xml:space="preserve"> </w:t>
          </w:r>
        </w:p>
      </w:docPartBody>
    </w:docPart>
    <w:docPart>
      <w:docPartPr>
        <w:name w:val="1F72009A793D44D69F275E72E39A4155"/>
        <w:category>
          <w:name w:val="Obecné"/>
          <w:gallery w:val="placeholder"/>
        </w:category>
        <w:types>
          <w:type w:val="bbPlcHdr"/>
        </w:types>
        <w:behaviors>
          <w:behavior w:val="content"/>
        </w:behaviors>
        <w:guid w:val="{A08D2144-5C3D-4533-81A5-D1C96FBD325A}"/>
      </w:docPartPr>
      <w:docPartBody>
        <w:p w:rsidR="004C2305" w:rsidRDefault="00531921" w:rsidP="00531921">
          <w:pPr>
            <w:pStyle w:val="1F72009A793D44D69F275E72E39A4155"/>
          </w:pPr>
          <w:r w:rsidRPr="0005706C">
            <w:rPr>
              <w:rStyle w:val="Zstupntext"/>
              <w:color w:val="000000" w:themeColor="text1"/>
            </w:rPr>
            <w:t xml:space="preserve"> </w:t>
          </w:r>
        </w:p>
      </w:docPartBody>
    </w:docPart>
    <w:docPart>
      <w:docPartPr>
        <w:name w:val="6EBF239F87024C759225D9CCE4244952"/>
        <w:category>
          <w:name w:val="Obecné"/>
          <w:gallery w:val="placeholder"/>
        </w:category>
        <w:types>
          <w:type w:val="bbPlcHdr"/>
        </w:types>
        <w:behaviors>
          <w:behavior w:val="content"/>
        </w:behaviors>
        <w:guid w:val="{26C88BE7-6729-4ABD-AF26-EDACF3C90E4A}"/>
      </w:docPartPr>
      <w:docPartBody>
        <w:p w:rsidR="004C2305" w:rsidRDefault="00531921" w:rsidP="00531921">
          <w:pPr>
            <w:pStyle w:val="6EBF239F87024C759225D9CCE4244952"/>
          </w:pPr>
          <w:r w:rsidRPr="0005706C">
            <w:rPr>
              <w:rStyle w:val="Zstupntext"/>
              <w:color w:val="000000" w:themeColor="text1"/>
            </w:rPr>
            <w:t xml:space="preserve"> </w:t>
          </w:r>
        </w:p>
      </w:docPartBody>
    </w:docPart>
    <w:docPart>
      <w:docPartPr>
        <w:name w:val="334C278F48E24E3081F0225913D0B53F"/>
        <w:category>
          <w:name w:val="Obecné"/>
          <w:gallery w:val="placeholder"/>
        </w:category>
        <w:types>
          <w:type w:val="bbPlcHdr"/>
        </w:types>
        <w:behaviors>
          <w:behavior w:val="content"/>
        </w:behaviors>
        <w:guid w:val="{856E16C7-7B26-4797-9492-607B6D42BCE1}"/>
      </w:docPartPr>
      <w:docPartBody>
        <w:p w:rsidR="004C2305" w:rsidRDefault="00531921" w:rsidP="00531921">
          <w:pPr>
            <w:pStyle w:val="334C278F48E24E3081F0225913D0B53F"/>
          </w:pPr>
          <w:r w:rsidRPr="0005706C">
            <w:rPr>
              <w:rStyle w:val="Zstupntext"/>
              <w:color w:val="000000" w:themeColor="text1"/>
            </w:rPr>
            <w:t xml:space="preserve"> </w:t>
          </w:r>
        </w:p>
      </w:docPartBody>
    </w:docPart>
    <w:docPart>
      <w:docPartPr>
        <w:name w:val="4C7CB446A0094AFDB350BBA0773E71AC"/>
        <w:category>
          <w:name w:val="Obecné"/>
          <w:gallery w:val="placeholder"/>
        </w:category>
        <w:types>
          <w:type w:val="bbPlcHdr"/>
        </w:types>
        <w:behaviors>
          <w:behavior w:val="content"/>
        </w:behaviors>
        <w:guid w:val="{CE431F8C-3EED-4782-AC09-22AAC95D3E5D}"/>
      </w:docPartPr>
      <w:docPartBody>
        <w:p w:rsidR="002768C4" w:rsidRDefault="004C2305" w:rsidP="004C2305">
          <w:pPr>
            <w:pStyle w:val="4C7CB446A0094AFDB350BBA0773E71AC"/>
          </w:pPr>
          <w:r w:rsidRPr="0005706C">
            <w:rPr>
              <w:rStyle w:val="Zstupntext"/>
              <w:color w:val="000000" w:themeColor="text1"/>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NeueLTW1G-Lt">
    <w:altName w:val="MS Gothic"/>
    <w:panose1 w:val="00000000000000000000"/>
    <w:charset w:val="80"/>
    <w:family w:val="swiss"/>
    <w:notTrueType/>
    <w:pitch w:val="default"/>
    <w:sig w:usb0="00000000" w:usb1="08070000" w:usb2="00000010" w:usb3="00000000" w:csb0="00020000" w:csb1="00000000"/>
  </w:font>
  <w:font w:name="Titillium-Regular">
    <w:altName w:val="MS Gothic"/>
    <w:panose1 w:val="00000000000000000000"/>
    <w:charset w:val="80"/>
    <w:family w:val="swiss"/>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E9604C"/>
    <w:rsid w:val="00095F5B"/>
    <w:rsid w:val="000A08CA"/>
    <w:rsid w:val="000F5151"/>
    <w:rsid w:val="001227DF"/>
    <w:rsid w:val="001571A9"/>
    <w:rsid w:val="00191977"/>
    <w:rsid w:val="001D5320"/>
    <w:rsid w:val="00205F9C"/>
    <w:rsid w:val="00216FF3"/>
    <w:rsid w:val="002615C8"/>
    <w:rsid w:val="00274F63"/>
    <w:rsid w:val="002768C4"/>
    <w:rsid w:val="0029444C"/>
    <w:rsid w:val="002A1B07"/>
    <w:rsid w:val="002B60F4"/>
    <w:rsid w:val="002F390B"/>
    <w:rsid w:val="00370DF0"/>
    <w:rsid w:val="00373D31"/>
    <w:rsid w:val="003915D8"/>
    <w:rsid w:val="003E1285"/>
    <w:rsid w:val="00414C35"/>
    <w:rsid w:val="00415E84"/>
    <w:rsid w:val="004C2305"/>
    <w:rsid w:val="004F4720"/>
    <w:rsid w:val="00531921"/>
    <w:rsid w:val="00552351"/>
    <w:rsid w:val="005D2A83"/>
    <w:rsid w:val="005F0742"/>
    <w:rsid w:val="00624961"/>
    <w:rsid w:val="006274C6"/>
    <w:rsid w:val="00634106"/>
    <w:rsid w:val="00722E72"/>
    <w:rsid w:val="007231B2"/>
    <w:rsid w:val="007A40DC"/>
    <w:rsid w:val="007F5AEA"/>
    <w:rsid w:val="00833ADC"/>
    <w:rsid w:val="008B6E63"/>
    <w:rsid w:val="009068F1"/>
    <w:rsid w:val="00930776"/>
    <w:rsid w:val="00930D8E"/>
    <w:rsid w:val="00933783"/>
    <w:rsid w:val="00992DC5"/>
    <w:rsid w:val="009B45BF"/>
    <w:rsid w:val="009C601C"/>
    <w:rsid w:val="009D5B11"/>
    <w:rsid w:val="009E6BD6"/>
    <w:rsid w:val="00A2046A"/>
    <w:rsid w:val="00A321C6"/>
    <w:rsid w:val="00A84C4F"/>
    <w:rsid w:val="00A97ACE"/>
    <w:rsid w:val="00AA5B36"/>
    <w:rsid w:val="00B227C6"/>
    <w:rsid w:val="00BD4F13"/>
    <w:rsid w:val="00BF6C21"/>
    <w:rsid w:val="00C02180"/>
    <w:rsid w:val="00C10AD9"/>
    <w:rsid w:val="00C15348"/>
    <w:rsid w:val="00C22723"/>
    <w:rsid w:val="00C37CD9"/>
    <w:rsid w:val="00C60556"/>
    <w:rsid w:val="00C849EC"/>
    <w:rsid w:val="00CD4DC2"/>
    <w:rsid w:val="00D13942"/>
    <w:rsid w:val="00D53E0C"/>
    <w:rsid w:val="00D912AC"/>
    <w:rsid w:val="00E32A7D"/>
    <w:rsid w:val="00E364A5"/>
    <w:rsid w:val="00E603DD"/>
    <w:rsid w:val="00E9604C"/>
    <w:rsid w:val="00EA2982"/>
    <w:rsid w:val="00EF174F"/>
    <w:rsid w:val="00FA4C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22E72"/>
    <w:rPr>
      <w:color w:val="808080"/>
    </w:rPr>
  </w:style>
  <w:style w:type="paragraph" w:customStyle="1" w:styleId="4455A44B058644D2A53573B7138F8EC1">
    <w:name w:val="4455A44B058644D2A53573B7138F8EC1"/>
    <w:rsid w:val="00C15348"/>
  </w:style>
  <w:style w:type="paragraph" w:customStyle="1" w:styleId="0DFCD2D10C0C4F45892D11C61214D8BD">
    <w:name w:val="0DFCD2D10C0C4F45892D11C61214D8BD"/>
    <w:rsid w:val="00C15348"/>
  </w:style>
  <w:style w:type="paragraph" w:customStyle="1" w:styleId="9D873DE55F594146AF036837467F0353">
    <w:name w:val="9D873DE55F594146AF036837467F0353"/>
    <w:rsid w:val="00C15348"/>
  </w:style>
  <w:style w:type="paragraph" w:customStyle="1" w:styleId="BB5140E1D2BB415595063D327FB48DA2">
    <w:name w:val="BB5140E1D2BB415595063D327FB48DA2"/>
    <w:rsid w:val="00C15348"/>
  </w:style>
  <w:style w:type="paragraph" w:customStyle="1" w:styleId="8CF145A31CE84D5FB5872EF400C52ADA">
    <w:name w:val="8CF145A31CE84D5FB5872EF400C52ADA"/>
    <w:rsid w:val="00C15348"/>
  </w:style>
  <w:style w:type="paragraph" w:customStyle="1" w:styleId="2DC4F3AF62B64394972D5BCD2CBCBB98">
    <w:name w:val="2DC4F3AF62B64394972D5BCD2CBCBB98"/>
    <w:rsid w:val="00C15348"/>
  </w:style>
  <w:style w:type="paragraph" w:customStyle="1" w:styleId="A8A0D4CD5BEC4B0D92761194ED8D3621">
    <w:name w:val="A8A0D4CD5BEC4B0D92761194ED8D3621"/>
    <w:rsid w:val="00C15348"/>
  </w:style>
  <w:style w:type="paragraph" w:customStyle="1" w:styleId="4ED01243361B45EBA4ACA7825CE7AC55">
    <w:name w:val="4ED01243361B45EBA4ACA7825CE7AC55"/>
    <w:rsid w:val="00C15348"/>
  </w:style>
  <w:style w:type="paragraph" w:customStyle="1" w:styleId="325AC45C362E49618859C7A5C3DBA529">
    <w:name w:val="325AC45C362E49618859C7A5C3DBA529"/>
    <w:rsid w:val="00C15348"/>
  </w:style>
  <w:style w:type="paragraph" w:customStyle="1" w:styleId="D86FB1FD1B6A4447B8D835C6CA67D1AF">
    <w:name w:val="D86FB1FD1B6A4447B8D835C6CA67D1AF"/>
    <w:rsid w:val="00C15348"/>
  </w:style>
  <w:style w:type="paragraph" w:customStyle="1" w:styleId="C5ADEDC169C042E58045EEBBC7B64888">
    <w:name w:val="C5ADEDC169C042E58045EEBBC7B64888"/>
    <w:rsid w:val="00C15348"/>
  </w:style>
  <w:style w:type="paragraph" w:customStyle="1" w:styleId="4CF8D92AFC1D4C658603E21C73231395">
    <w:name w:val="4CF8D92AFC1D4C658603E21C73231395"/>
    <w:rsid w:val="00C15348"/>
  </w:style>
  <w:style w:type="paragraph" w:customStyle="1" w:styleId="6F0071A5BD86421684A6380C9CE26BCE">
    <w:name w:val="6F0071A5BD86421684A6380C9CE26BCE"/>
    <w:rsid w:val="00C15348"/>
  </w:style>
  <w:style w:type="paragraph" w:customStyle="1" w:styleId="A8CFFE72291D4B6085A4D554CCE3797B">
    <w:name w:val="A8CFFE72291D4B6085A4D554CCE3797B"/>
    <w:rsid w:val="00C15348"/>
  </w:style>
  <w:style w:type="paragraph" w:customStyle="1" w:styleId="680FD3CCD2DD446FBB1C0923F02C12CC">
    <w:name w:val="680FD3CCD2DD446FBB1C0923F02C12CC"/>
    <w:rsid w:val="00C15348"/>
  </w:style>
  <w:style w:type="paragraph" w:customStyle="1" w:styleId="9B31CFBF72D0433A9687AA8F38FF2D17">
    <w:name w:val="9B31CFBF72D0433A9687AA8F38FF2D17"/>
    <w:rsid w:val="00C15348"/>
  </w:style>
  <w:style w:type="paragraph" w:customStyle="1" w:styleId="D7E767A543FB49ECB116B02362C08A43">
    <w:name w:val="D7E767A543FB49ECB116B02362C08A43"/>
    <w:rsid w:val="00C15348"/>
  </w:style>
  <w:style w:type="paragraph" w:customStyle="1" w:styleId="FA2EDAF59F2B44689D1C4569A81DAFD3">
    <w:name w:val="FA2EDAF59F2B44689D1C4569A81DAFD3"/>
    <w:rsid w:val="00C15348"/>
  </w:style>
  <w:style w:type="paragraph" w:customStyle="1" w:styleId="5A8565E9D62C4EB4B7868765CE501DFA">
    <w:name w:val="5A8565E9D62C4EB4B7868765CE501DFA"/>
    <w:rsid w:val="00C15348"/>
  </w:style>
  <w:style w:type="paragraph" w:customStyle="1" w:styleId="E80E9193088F4781A891909882243402">
    <w:name w:val="E80E9193088F4781A891909882243402"/>
    <w:rsid w:val="00C15348"/>
  </w:style>
  <w:style w:type="paragraph" w:customStyle="1" w:styleId="1F16EF84CFD745F8B83C941489686091">
    <w:name w:val="1F16EF84CFD745F8B83C941489686091"/>
    <w:rsid w:val="00C15348"/>
  </w:style>
  <w:style w:type="paragraph" w:customStyle="1" w:styleId="778EBF5CA0044D03B4AA2235CEB81A4B">
    <w:name w:val="778EBF5CA0044D03B4AA2235CEB81A4B"/>
    <w:rsid w:val="00C15348"/>
  </w:style>
  <w:style w:type="paragraph" w:customStyle="1" w:styleId="C551B125A0AB4E45988684B1CCB23063">
    <w:name w:val="C551B125A0AB4E45988684B1CCB23063"/>
    <w:rsid w:val="00C15348"/>
  </w:style>
  <w:style w:type="paragraph" w:customStyle="1" w:styleId="B0F88486065F4C78833A88EC9572FEBB">
    <w:name w:val="B0F88486065F4C78833A88EC9572FEBB"/>
    <w:rsid w:val="00C15348"/>
  </w:style>
  <w:style w:type="paragraph" w:customStyle="1" w:styleId="52413C6E8A564A21B3AD39BEECD8898C">
    <w:name w:val="52413C6E8A564A21B3AD39BEECD8898C"/>
    <w:rsid w:val="00C15348"/>
  </w:style>
  <w:style w:type="paragraph" w:customStyle="1" w:styleId="EF3E8C238E4D4C25AEC165941794756D">
    <w:name w:val="EF3E8C238E4D4C25AEC165941794756D"/>
    <w:rsid w:val="00C15348"/>
  </w:style>
  <w:style w:type="paragraph" w:customStyle="1" w:styleId="58E7B71BE9AF4D0C9D999552E636CE9D">
    <w:name w:val="58E7B71BE9AF4D0C9D999552E636CE9D"/>
    <w:rsid w:val="00C15348"/>
  </w:style>
  <w:style w:type="paragraph" w:customStyle="1" w:styleId="77529019E2A642A990A622591BA2FAD1">
    <w:name w:val="77529019E2A642A990A622591BA2FAD1"/>
    <w:rsid w:val="00C15348"/>
  </w:style>
  <w:style w:type="paragraph" w:customStyle="1" w:styleId="72C4041A107D45C197C66720C0B47045">
    <w:name w:val="72C4041A107D45C197C66720C0B47045"/>
    <w:rsid w:val="00C15348"/>
  </w:style>
  <w:style w:type="paragraph" w:customStyle="1" w:styleId="40865045EBF848C3A76EB5738EF19A05">
    <w:name w:val="40865045EBF848C3A76EB5738EF19A05"/>
    <w:rsid w:val="00C15348"/>
  </w:style>
  <w:style w:type="paragraph" w:customStyle="1" w:styleId="EC523795870949DC872D4704BC3EF38A">
    <w:name w:val="EC523795870949DC872D4704BC3EF38A"/>
    <w:rsid w:val="00C15348"/>
  </w:style>
  <w:style w:type="paragraph" w:customStyle="1" w:styleId="9AEBE97ACAC0479D8FF7A077D1827D07">
    <w:name w:val="9AEBE97ACAC0479D8FF7A077D1827D07"/>
    <w:rsid w:val="00C15348"/>
  </w:style>
  <w:style w:type="paragraph" w:customStyle="1" w:styleId="45AD43DCB01E492EAE38DD2CD8AC6EFD">
    <w:name w:val="45AD43DCB01E492EAE38DD2CD8AC6EFD"/>
    <w:rsid w:val="00C15348"/>
  </w:style>
  <w:style w:type="paragraph" w:customStyle="1" w:styleId="182ECDBA034742C2AEE89D1E899ADA5E">
    <w:name w:val="182ECDBA034742C2AEE89D1E899ADA5E"/>
    <w:rsid w:val="00C15348"/>
  </w:style>
  <w:style w:type="paragraph" w:customStyle="1" w:styleId="B7C72DB48C534B0490BAD94EBDD09DB7">
    <w:name w:val="B7C72DB48C534B0490BAD94EBDD09DB7"/>
    <w:rsid w:val="00C15348"/>
  </w:style>
  <w:style w:type="paragraph" w:customStyle="1" w:styleId="1F72009A793D44D69F275E72E39A4155">
    <w:name w:val="1F72009A793D44D69F275E72E39A4155"/>
    <w:rsid w:val="00531921"/>
  </w:style>
  <w:style w:type="paragraph" w:customStyle="1" w:styleId="6EBF239F87024C759225D9CCE4244952">
    <w:name w:val="6EBF239F87024C759225D9CCE4244952"/>
    <w:rsid w:val="00531921"/>
  </w:style>
  <w:style w:type="paragraph" w:customStyle="1" w:styleId="334C278F48E24E3081F0225913D0B53F">
    <w:name w:val="334C278F48E24E3081F0225913D0B53F"/>
    <w:rsid w:val="00531921"/>
  </w:style>
  <w:style w:type="paragraph" w:customStyle="1" w:styleId="4C7CB446A0094AFDB350BBA0773E71AC">
    <w:name w:val="4C7CB446A0094AFDB350BBA0773E71AC"/>
    <w:rsid w:val="004C23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CA949-1C96-4AA1-A03F-A9BA8438D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Minutes en x.dot</Template>
  <TotalTime>1</TotalTime>
  <Pages>32</Pages>
  <Words>12141</Words>
  <Characters>76766</Characters>
  <Application>Microsoft Office Word</Application>
  <DocSecurity>4</DocSecurity>
  <Lines>639</Lines>
  <Paragraphs>177</Paragraphs>
  <ScaleCrop>false</ScaleCrop>
  <HeadingPairs>
    <vt:vector size="2" baseType="variant">
      <vt:variant>
        <vt:lpstr>Název</vt:lpstr>
      </vt:variant>
      <vt:variant>
        <vt:i4>1</vt:i4>
      </vt:variant>
    </vt:vector>
  </HeadingPairs>
  <TitlesOfParts>
    <vt:vector size="1" baseType="lpstr">
      <vt:lpstr>Zpráva - rozpiska (obecná)</vt:lpstr>
    </vt:vector>
  </TitlesOfParts>
  <Company>Sweco Hydroprojekt a.s.</Company>
  <LinksUpToDate>false</LinksUpToDate>
  <CharactersWithSpaces>88730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Zpráva - rozpiska (obecná)</dc:title>
  <dc:creator>Sweco Hydroprojekt a.s.</dc:creator>
  <cp:lastModifiedBy>Kubová, Dagmar</cp:lastModifiedBy>
  <cp:revision>2</cp:revision>
  <cp:lastPrinted>2022-02-01T10:31:00Z</cp:lastPrinted>
  <dcterms:created xsi:type="dcterms:W3CDTF">2022-02-01T10:32:00Z</dcterms:created>
  <dcterms:modified xsi:type="dcterms:W3CDTF">2022-02-01T10:32:00Z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f08ec5-d6d9-4227-8387-ccbfcb3632c4_Enabled">
    <vt:lpwstr>true</vt:lpwstr>
  </property>
  <property fmtid="{D5CDD505-2E9C-101B-9397-08002B2CF9AE}" pid="3" name="MSIP_Label_43f08ec5-d6d9-4227-8387-ccbfcb3632c4_SetDate">
    <vt:lpwstr>2021-11-10T16:23:37Z</vt:lpwstr>
  </property>
  <property fmtid="{D5CDD505-2E9C-101B-9397-08002B2CF9AE}" pid="4" name="MSIP_Label_43f08ec5-d6d9-4227-8387-ccbfcb3632c4_Method">
    <vt:lpwstr>Standard</vt:lpwstr>
  </property>
  <property fmtid="{D5CDD505-2E9C-101B-9397-08002B2CF9AE}" pid="5" name="MSIP_Label_43f08ec5-d6d9-4227-8387-ccbfcb3632c4_Name">
    <vt:lpwstr>Sweco Restricted</vt:lpwstr>
  </property>
  <property fmtid="{D5CDD505-2E9C-101B-9397-08002B2CF9AE}" pid="6" name="MSIP_Label_43f08ec5-d6d9-4227-8387-ccbfcb3632c4_SiteId">
    <vt:lpwstr>b7872ef0-9a00-4c18-8a4a-c7d25c778a9e</vt:lpwstr>
  </property>
  <property fmtid="{D5CDD505-2E9C-101B-9397-08002B2CF9AE}" pid="7" name="MSIP_Label_43f08ec5-d6d9-4227-8387-ccbfcb3632c4_ActionId">
    <vt:lpwstr>ea4475a6-8582-4e3d-88fd-a2e1acd730e6</vt:lpwstr>
  </property>
  <property fmtid="{D5CDD505-2E9C-101B-9397-08002B2CF9AE}" pid="8" name="MSIP_Label_43f08ec5-d6d9-4227-8387-ccbfcb3632c4_ContentBits">
    <vt:lpwstr>0</vt:lpwstr>
  </property>
</Properties>
</file>